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28" w:rsidRPr="00F105AA" w:rsidRDefault="007C2A28">
      <w:pPr>
        <w:rPr>
          <w:rFonts w:ascii="Arial" w:hAnsi="Arial" w:cs="Arial"/>
          <w:b/>
        </w:rPr>
      </w:pPr>
      <w:bookmarkStart w:id="0" w:name="_GoBack"/>
      <w:bookmarkEnd w:id="0"/>
      <w:r>
        <w:rPr>
          <w:rFonts w:ascii="Arial" w:hAnsi="Arial" w:cs="Arial"/>
          <w:b/>
        </w:rPr>
        <w:t>GERO 6</w:t>
      </w:r>
      <w:r w:rsidR="006160AF">
        <w:rPr>
          <w:rFonts w:ascii="Arial" w:hAnsi="Arial" w:cs="Arial"/>
          <w:b/>
        </w:rPr>
        <w:t>55: Research Training Grant Proposal Development in Gerontology</w:t>
      </w:r>
    </w:p>
    <w:p w:rsidR="00212928" w:rsidRPr="00F105AA" w:rsidRDefault="00212928">
      <w:pPr>
        <w:rPr>
          <w:rFonts w:ascii="Arial" w:hAnsi="Arial" w:cs="Arial"/>
        </w:rPr>
      </w:pPr>
    </w:p>
    <w:p w:rsidR="00212928" w:rsidRPr="00F105AA" w:rsidRDefault="00220617">
      <w:pPr>
        <w:rPr>
          <w:rFonts w:ascii="Arial" w:hAnsi="Arial" w:cs="Arial"/>
          <w:b/>
        </w:rPr>
      </w:pPr>
      <w:r>
        <w:rPr>
          <w:rFonts w:ascii="Arial" w:hAnsi="Arial" w:cs="Arial"/>
          <w:b/>
        </w:rPr>
        <w:t>Fall 2018</w:t>
      </w:r>
      <w:r w:rsidR="00996152" w:rsidRPr="00996152">
        <w:rPr>
          <w:rFonts w:ascii="Arial" w:hAnsi="Arial" w:cs="Arial"/>
          <w:b/>
        </w:rPr>
        <w:t>: Monday 12-2:50</w:t>
      </w:r>
    </w:p>
    <w:p w:rsidR="00212928" w:rsidRPr="00F105AA" w:rsidRDefault="00212928">
      <w:pPr>
        <w:rPr>
          <w:rFonts w:ascii="Arial" w:hAnsi="Arial" w:cs="Arial"/>
        </w:rPr>
      </w:pPr>
    </w:p>
    <w:p w:rsidR="00212928" w:rsidRPr="00F105AA" w:rsidRDefault="00996152">
      <w:pPr>
        <w:rPr>
          <w:rFonts w:ascii="Arial" w:hAnsi="Arial" w:cs="Arial"/>
          <w:b/>
        </w:rPr>
      </w:pPr>
      <w:r w:rsidRPr="00996152">
        <w:rPr>
          <w:rFonts w:ascii="Arial" w:hAnsi="Arial" w:cs="Arial"/>
          <w:b/>
        </w:rPr>
        <w:t xml:space="preserve">Instructor: Elizabeth M. Zelinski, PhD; </w:t>
      </w:r>
    </w:p>
    <w:p w:rsidR="00212928" w:rsidRPr="00F105AA" w:rsidRDefault="00996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996152">
        <w:rPr>
          <w:rFonts w:ascii="Arial" w:hAnsi="Arial" w:cs="Arial"/>
        </w:rPr>
        <w:t>Phone, email:  (213) 550.6725; zelinski@usc.edu</w:t>
      </w:r>
    </w:p>
    <w:p w:rsidR="00212928" w:rsidRPr="00F105AA" w:rsidRDefault="00996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996152">
        <w:rPr>
          <w:rFonts w:ascii="Arial" w:hAnsi="Arial" w:cs="Arial"/>
        </w:rPr>
        <w:t>Office hours:   GER 346D, Monday</w:t>
      </w:r>
      <w:r w:rsidR="00BF08A8">
        <w:rPr>
          <w:rFonts w:ascii="Arial" w:hAnsi="Arial" w:cs="Arial"/>
        </w:rPr>
        <w:t xml:space="preserve"> </w:t>
      </w:r>
      <w:r w:rsidRPr="00996152">
        <w:rPr>
          <w:rFonts w:ascii="Arial" w:hAnsi="Arial" w:cs="Arial"/>
        </w:rPr>
        <w:t xml:space="preserve">3-4 </w:t>
      </w:r>
      <w:r w:rsidR="00BF08A8">
        <w:rPr>
          <w:rFonts w:ascii="Arial" w:hAnsi="Arial" w:cs="Arial"/>
        </w:rPr>
        <w:t xml:space="preserve">pm </w:t>
      </w:r>
      <w:r w:rsidRPr="00996152">
        <w:rPr>
          <w:rFonts w:ascii="Arial" w:hAnsi="Arial" w:cs="Arial"/>
        </w:rPr>
        <w:t>and by appointment</w:t>
      </w:r>
    </w:p>
    <w:p w:rsidR="00212928" w:rsidRPr="00F105AA" w:rsidRDefault="00996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rPr>
      </w:pPr>
      <w:r w:rsidRPr="00996152">
        <w:rPr>
          <w:rFonts w:ascii="Arial" w:hAnsi="Arial" w:cs="Arial"/>
        </w:rPr>
        <w:tab/>
      </w:r>
    </w:p>
    <w:p w:rsidR="00212928" w:rsidRPr="00F105AA" w:rsidRDefault="00996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996152">
        <w:rPr>
          <w:rFonts w:ascii="Arial" w:hAnsi="Arial" w:cs="Arial"/>
        </w:rPr>
        <w:t>Readings will be made available weekly on Blackboard.</w:t>
      </w:r>
    </w:p>
    <w:p w:rsidR="00212928" w:rsidRPr="00F105AA" w:rsidRDefault="00212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212928" w:rsidRPr="00F105AA" w:rsidRDefault="00996152" w:rsidP="00BA0C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96152">
        <w:rPr>
          <w:rFonts w:ascii="Arial" w:hAnsi="Arial" w:cs="Arial"/>
          <w:b/>
        </w:rPr>
        <w:t>Overview</w:t>
      </w:r>
      <w:r w:rsidRPr="00996152">
        <w:rPr>
          <w:rFonts w:ascii="Arial" w:hAnsi="Arial" w:cs="Arial"/>
        </w:rPr>
        <w:t xml:space="preserve">:  The purpose of this 4-unit course is to provide an integrative view of grant proposal writing in gerontology.  Topics highlight issues and applied problems in gerontology as studied by biomedical, psychological, and social scientists.   They include the links between health changes, social phenomena, behavior, and adaptation, with a focus on the commonalities as well as the distinctions across methods, questions, and conclusions. Translational approaches will be highlighted.  Students will write and present </w:t>
      </w:r>
      <w:r w:rsidR="00CE4069">
        <w:rPr>
          <w:rFonts w:ascii="Arial" w:hAnsi="Arial" w:cs="Arial"/>
        </w:rPr>
        <w:t>one to two</w:t>
      </w:r>
      <w:r w:rsidRPr="00996152">
        <w:rPr>
          <w:rFonts w:ascii="Arial" w:hAnsi="Arial" w:cs="Arial"/>
        </w:rPr>
        <w:t xml:space="preserve"> grant proposal</w:t>
      </w:r>
      <w:r w:rsidR="00CE4069">
        <w:rPr>
          <w:rFonts w:ascii="Arial" w:hAnsi="Arial" w:cs="Arial"/>
        </w:rPr>
        <w:t>s that will be submitted to NIH or NSF</w:t>
      </w:r>
      <w:r w:rsidRPr="00996152">
        <w:rPr>
          <w:rFonts w:ascii="Arial" w:hAnsi="Arial" w:cs="Arial"/>
        </w:rPr>
        <w:t>.</w:t>
      </w:r>
    </w:p>
    <w:p w:rsidR="00212928" w:rsidRPr="00F105AA" w:rsidRDefault="00212928">
      <w:pPr>
        <w:rPr>
          <w:rFonts w:ascii="Arial" w:hAnsi="Arial" w:cs="Arial"/>
        </w:rPr>
      </w:pPr>
    </w:p>
    <w:p w:rsidR="00F105AA" w:rsidRDefault="00996152" w:rsidP="00F105AA">
      <w:pPr>
        <w:rPr>
          <w:rFonts w:ascii="Arial" w:hAnsi="Arial" w:cs="Arial"/>
        </w:rPr>
      </w:pPr>
      <w:r w:rsidRPr="00996152">
        <w:rPr>
          <w:rFonts w:ascii="Arial" w:hAnsi="Arial" w:cs="Arial"/>
          <w:b/>
          <w:bCs/>
        </w:rPr>
        <w:t>Objectives</w:t>
      </w:r>
      <w:r w:rsidRPr="00996152">
        <w:rPr>
          <w:rFonts w:ascii="Arial" w:hAnsi="Arial" w:cs="Arial"/>
          <w:b/>
        </w:rPr>
        <w:t xml:space="preserve">: </w:t>
      </w:r>
      <w:r w:rsidRPr="00996152">
        <w:rPr>
          <w:rFonts w:ascii="Arial" w:hAnsi="Arial" w:cs="Arial"/>
        </w:rPr>
        <w:t xml:space="preserve">Students </w:t>
      </w:r>
      <w:r w:rsidR="00CE4069">
        <w:rPr>
          <w:rFonts w:ascii="Arial" w:hAnsi="Arial" w:cs="Arial"/>
        </w:rPr>
        <w:t>l</w:t>
      </w:r>
      <w:r w:rsidRPr="00996152">
        <w:rPr>
          <w:rFonts w:ascii="Arial" w:hAnsi="Arial" w:cs="Arial"/>
        </w:rPr>
        <w:t>earn how to put together multidisciplinary grant proposals related to geronto</w:t>
      </w:r>
      <w:r w:rsidR="00CE4069">
        <w:rPr>
          <w:rFonts w:ascii="Arial" w:hAnsi="Arial" w:cs="Arial"/>
        </w:rPr>
        <w:t xml:space="preserve">logy. The course consists of </w:t>
      </w:r>
      <w:r w:rsidRPr="00996152">
        <w:rPr>
          <w:rFonts w:ascii="Arial" w:hAnsi="Arial" w:cs="Arial"/>
        </w:rPr>
        <w:t xml:space="preserve">a series of workshops and presentations on grant writing and putting together collaborative, interdisciplinary projects.  It is expected that </w:t>
      </w:r>
      <w:r w:rsidR="00CE4069">
        <w:rPr>
          <w:rFonts w:ascii="Arial" w:hAnsi="Arial" w:cs="Arial"/>
        </w:rPr>
        <w:t xml:space="preserve">students will develop sufficient grant writing and preparation skills that they will </w:t>
      </w:r>
      <w:r w:rsidR="00D226B5">
        <w:rPr>
          <w:rFonts w:ascii="Arial" w:hAnsi="Arial" w:cs="Arial"/>
        </w:rPr>
        <w:t xml:space="preserve">be prepared to </w:t>
      </w:r>
      <w:r w:rsidR="00CE4069">
        <w:rPr>
          <w:rFonts w:ascii="Arial" w:hAnsi="Arial" w:cs="Arial"/>
        </w:rPr>
        <w:t>submit a proposal to a Federal agency for their research within 6 months of completing the course.</w:t>
      </w:r>
    </w:p>
    <w:p w:rsidR="00BF08A8" w:rsidRDefault="00BF08A8" w:rsidP="00F105AA">
      <w:pPr>
        <w:rPr>
          <w:rFonts w:ascii="Arial" w:hAnsi="Arial" w:cs="Arial"/>
        </w:rPr>
      </w:pPr>
    </w:p>
    <w:p w:rsidR="00BF08A8" w:rsidRPr="00F105AA" w:rsidRDefault="00BF08A8" w:rsidP="00F105AA">
      <w:pPr>
        <w:rPr>
          <w:rFonts w:ascii="Arial" w:hAnsi="Arial" w:cs="Arial"/>
        </w:rPr>
      </w:pPr>
      <w:r>
        <w:rPr>
          <w:rFonts w:ascii="Arial" w:hAnsi="Arial" w:cs="Arial"/>
        </w:rPr>
        <w:t xml:space="preserve">Background readings </w:t>
      </w:r>
      <w:r w:rsidR="00E46643">
        <w:rPr>
          <w:rFonts w:ascii="Arial" w:hAnsi="Arial" w:cs="Arial"/>
        </w:rPr>
        <w:t xml:space="preserve">and class notes </w:t>
      </w:r>
      <w:r>
        <w:rPr>
          <w:rFonts w:ascii="Arial" w:hAnsi="Arial" w:cs="Arial"/>
        </w:rPr>
        <w:t>will be posted on Blackboard</w:t>
      </w:r>
      <w:r w:rsidR="00E46643">
        <w:rPr>
          <w:rFonts w:ascii="Arial" w:hAnsi="Arial" w:cs="Arial"/>
        </w:rPr>
        <w:t xml:space="preserve">.  </w:t>
      </w:r>
      <w:r w:rsidRPr="00BF08A8">
        <w:rPr>
          <w:rFonts w:ascii="Arial" w:hAnsi="Arial" w:cs="Arial"/>
        </w:rPr>
        <w:t>https://blackboard.usc.edu/</w:t>
      </w:r>
    </w:p>
    <w:p w:rsidR="00212928" w:rsidRPr="00F105AA" w:rsidRDefault="00212928">
      <w:pPr>
        <w:rPr>
          <w:rFonts w:ascii="Arial" w:hAnsi="Arial" w:cs="Arial"/>
        </w:rPr>
      </w:pPr>
    </w:p>
    <w:p w:rsidR="00212928" w:rsidRPr="00F105AA" w:rsidRDefault="00996152">
      <w:pPr>
        <w:rPr>
          <w:rFonts w:ascii="Arial" w:hAnsi="Arial" w:cs="Arial"/>
        </w:rPr>
      </w:pPr>
      <w:r w:rsidRPr="00996152">
        <w:rPr>
          <w:rFonts w:ascii="Arial" w:hAnsi="Arial" w:cs="Arial"/>
          <w:b/>
        </w:rPr>
        <w:t xml:space="preserve">Course Requirements: </w:t>
      </w:r>
      <w:r w:rsidRPr="00996152">
        <w:rPr>
          <w:rFonts w:ascii="Arial" w:hAnsi="Arial" w:cs="Arial"/>
        </w:rPr>
        <w:t xml:space="preserve">  </w:t>
      </w:r>
    </w:p>
    <w:p w:rsidR="00212928" w:rsidRPr="00F105AA" w:rsidRDefault="00212928">
      <w:pPr>
        <w:rPr>
          <w:rFonts w:ascii="Arial" w:hAnsi="Arial" w:cs="Arial"/>
        </w:rPr>
      </w:pPr>
    </w:p>
    <w:p w:rsidR="00906DE6" w:rsidRPr="00B26689" w:rsidRDefault="00996152" w:rsidP="00B26689">
      <w:pPr>
        <w:pStyle w:val="ListParagraph"/>
        <w:numPr>
          <w:ilvl w:val="0"/>
          <w:numId w:val="3"/>
        </w:numPr>
        <w:rPr>
          <w:rFonts w:ascii="Arial" w:hAnsi="Arial" w:cs="Arial"/>
        </w:rPr>
      </w:pPr>
      <w:r w:rsidRPr="00B26689">
        <w:rPr>
          <w:rFonts w:ascii="Arial" w:hAnsi="Arial" w:cs="Arial"/>
        </w:rPr>
        <w:t xml:space="preserve">Because discussions are the centerpiece of the course, attendance is </w:t>
      </w:r>
      <w:r w:rsidRPr="00B26689">
        <w:rPr>
          <w:rFonts w:ascii="Arial" w:hAnsi="Arial" w:cs="Arial"/>
          <w:i/>
        </w:rPr>
        <w:t>required</w:t>
      </w:r>
      <w:r w:rsidRPr="00B26689">
        <w:rPr>
          <w:rFonts w:ascii="Arial" w:hAnsi="Arial" w:cs="Arial"/>
        </w:rPr>
        <w:t xml:space="preserve">.  5% of the final grade is based upon attendance; 5% is based on contribution to discussions.  </w:t>
      </w:r>
    </w:p>
    <w:p w:rsidR="002666BC" w:rsidRDefault="00B26689" w:rsidP="002666BC">
      <w:pPr>
        <w:pStyle w:val="ListParagraph"/>
        <w:numPr>
          <w:ilvl w:val="0"/>
          <w:numId w:val="3"/>
        </w:numPr>
        <w:rPr>
          <w:rFonts w:ascii="Arial" w:hAnsi="Arial" w:cs="Arial"/>
        </w:rPr>
      </w:pPr>
      <w:r>
        <w:rPr>
          <w:rFonts w:ascii="Arial" w:hAnsi="Arial" w:cs="Arial"/>
        </w:rPr>
        <w:t xml:space="preserve">Grant proposal preparation is complex and has many </w:t>
      </w:r>
      <w:proofErr w:type="spellStart"/>
      <w:r>
        <w:rPr>
          <w:rFonts w:ascii="Arial" w:hAnsi="Arial" w:cs="Arial"/>
        </w:rPr>
        <w:t>subactivities</w:t>
      </w:r>
      <w:proofErr w:type="spellEnd"/>
      <w:r>
        <w:rPr>
          <w:rFonts w:ascii="Arial" w:hAnsi="Arial" w:cs="Arial"/>
        </w:rPr>
        <w:t xml:space="preserve">.  Homework assignments constitute these elements:  </w:t>
      </w:r>
      <w:proofErr w:type="spellStart"/>
      <w:r w:rsidR="002666BC">
        <w:rPr>
          <w:rFonts w:ascii="Arial" w:hAnsi="Arial" w:cs="Arial"/>
        </w:rPr>
        <w:t>biosketch</w:t>
      </w:r>
      <w:proofErr w:type="spellEnd"/>
      <w:r w:rsidR="002666BC">
        <w:rPr>
          <w:rFonts w:ascii="Arial" w:hAnsi="Arial" w:cs="Arial"/>
        </w:rPr>
        <w:t xml:space="preserve">, </w:t>
      </w:r>
      <w:r>
        <w:rPr>
          <w:rFonts w:ascii="Arial" w:hAnsi="Arial" w:cs="Arial"/>
        </w:rPr>
        <w:t xml:space="preserve">project summary or abstract, </w:t>
      </w:r>
      <w:r w:rsidR="002666BC">
        <w:rPr>
          <w:rFonts w:ascii="Arial" w:hAnsi="Arial" w:cs="Arial"/>
        </w:rPr>
        <w:t>specific aims or equivalent, significance, innovation, methods, data analysis, environment, human subjects, budget and budget justification.</w:t>
      </w:r>
    </w:p>
    <w:p w:rsidR="00F105AA" w:rsidRPr="002666BC" w:rsidRDefault="00996152" w:rsidP="002666BC">
      <w:pPr>
        <w:pStyle w:val="ListParagraph"/>
        <w:numPr>
          <w:ilvl w:val="0"/>
          <w:numId w:val="3"/>
        </w:numPr>
        <w:rPr>
          <w:rFonts w:ascii="Arial" w:hAnsi="Arial" w:cs="Arial"/>
        </w:rPr>
      </w:pPr>
      <w:r w:rsidRPr="002666BC">
        <w:rPr>
          <w:rFonts w:ascii="Arial" w:hAnsi="Arial" w:cs="Arial"/>
        </w:rPr>
        <w:t xml:space="preserve">Students will prepare </w:t>
      </w:r>
      <w:r w:rsidR="00E46643">
        <w:rPr>
          <w:rFonts w:ascii="Arial" w:hAnsi="Arial" w:cs="Arial"/>
        </w:rPr>
        <w:t>the final</w:t>
      </w:r>
      <w:r w:rsidRPr="002666BC">
        <w:rPr>
          <w:rFonts w:ascii="Arial" w:hAnsi="Arial" w:cs="Arial"/>
        </w:rPr>
        <w:t xml:space="preserve"> grant proposal and give a </w:t>
      </w:r>
      <w:r w:rsidR="00766B34" w:rsidRPr="002666BC">
        <w:rPr>
          <w:rFonts w:ascii="Arial" w:hAnsi="Arial" w:cs="Arial"/>
        </w:rPr>
        <w:t>30</w:t>
      </w:r>
      <w:r w:rsidRPr="002666BC">
        <w:rPr>
          <w:rFonts w:ascii="Arial" w:hAnsi="Arial" w:cs="Arial"/>
        </w:rPr>
        <w:t xml:space="preserve"> min presentation with visual aids based on that proposal. An outline of the proposal with a bibliography will be presented in class</w:t>
      </w:r>
      <w:r w:rsidR="00CE4069" w:rsidRPr="002666BC">
        <w:rPr>
          <w:rFonts w:ascii="Arial" w:hAnsi="Arial" w:cs="Arial"/>
        </w:rPr>
        <w:t>, a complete draft of the proposal, and a f</w:t>
      </w:r>
      <w:r w:rsidR="00BF08A8" w:rsidRPr="002666BC">
        <w:rPr>
          <w:rFonts w:ascii="Arial" w:hAnsi="Arial" w:cs="Arial"/>
        </w:rPr>
        <w:t>inal proposal</w:t>
      </w:r>
      <w:r w:rsidR="00CE4069" w:rsidRPr="002666BC">
        <w:rPr>
          <w:rFonts w:ascii="Arial" w:hAnsi="Arial" w:cs="Arial"/>
        </w:rPr>
        <w:t xml:space="preserve"> will be written and submitted for mock review</w:t>
      </w:r>
      <w:r w:rsidR="00717D22" w:rsidRPr="002666BC">
        <w:rPr>
          <w:rFonts w:ascii="Arial" w:hAnsi="Arial" w:cs="Arial"/>
        </w:rPr>
        <w:t>. Presentations of the final proposal</w:t>
      </w:r>
      <w:r w:rsidRPr="002666BC">
        <w:rPr>
          <w:rFonts w:ascii="Arial" w:hAnsi="Arial" w:cs="Arial"/>
        </w:rPr>
        <w:t xml:space="preserve"> will be </w:t>
      </w:r>
      <w:r w:rsidR="00CE4069" w:rsidRPr="002666BC">
        <w:rPr>
          <w:rFonts w:ascii="Arial" w:hAnsi="Arial" w:cs="Arial"/>
        </w:rPr>
        <w:t>during the last 2 classes.</w:t>
      </w:r>
    </w:p>
    <w:p w:rsidR="00F105AA" w:rsidRPr="00F105AA" w:rsidRDefault="00F105AA" w:rsidP="00F105AA">
      <w:pPr>
        <w:widowControl w:val="0"/>
        <w:autoSpaceDE w:val="0"/>
        <w:autoSpaceDN w:val="0"/>
        <w:adjustRightInd w:val="0"/>
        <w:rPr>
          <w:rFonts w:ascii="Arial" w:hAnsi="Arial" w:cs="Arial"/>
        </w:rPr>
      </w:pPr>
    </w:p>
    <w:p w:rsidR="00F105AA" w:rsidRPr="00F105AA" w:rsidRDefault="00996152" w:rsidP="00F105AA">
      <w:pPr>
        <w:widowControl w:val="0"/>
        <w:autoSpaceDE w:val="0"/>
        <w:autoSpaceDN w:val="0"/>
        <w:adjustRightInd w:val="0"/>
        <w:rPr>
          <w:rFonts w:ascii="Arial" w:hAnsi="Arial" w:cs="Arial"/>
        </w:rPr>
      </w:pPr>
      <w:r w:rsidRPr="00996152">
        <w:rPr>
          <w:rFonts w:ascii="Arial" w:hAnsi="Arial" w:cs="Arial"/>
        </w:rPr>
        <w:t xml:space="preserve">The estimated amount of time to prepare the proposal is 100 hours, and the presentation an additional 20 hours. Grant proposal preparation includes coming up with the ideas for the study, searching bibliographic databases, carefully and thoroughly reading potential </w:t>
      </w:r>
      <w:r w:rsidRPr="00996152">
        <w:rPr>
          <w:rFonts w:ascii="Arial" w:hAnsi="Arial" w:cs="Arial"/>
        </w:rPr>
        <w:lastRenderedPageBreak/>
        <w:t>references, writing of drafts, editing, and removing irrelevant information. Grading will reflect the level of preparation and integration, as well as the strength of the proposal and the clarity of the writing.</w:t>
      </w:r>
    </w:p>
    <w:p w:rsidR="00212928" w:rsidRPr="00F105AA" w:rsidRDefault="00212928">
      <w:pPr>
        <w:rPr>
          <w:rFonts w:ascii="Arial" w:hAnsi="Arial" w:cs="Arial"/>
        </w:rPr>
      </w:pPr>
    </w:p>
    <w:p w:rsidR="00F105AA" w:rsidRDefault="00F105AA" w:rsidP="00F105AA">
      <w:pPr>
        <w:rPr>
          <w:rFonts w:ascii="Arial" w:hAnsi="Arial" w:cs="Arial"/>
        </w:rPr>
      </w:pPr>
      <w:r w:rsidRPr="00F105AA">
        <w:rPr>
          <w:rFonts w:ascii="Arial" w:hAnsi="Arial" w:cs="Arial"/>
          <w:i/>
          <w:iCs/>
        </w:rPr>
        <w:t>Grant Proposal Format</w:t>
      </w:r>
      <w:r w:rsidRPr="00F105AA">
        <w:rPr>
          <w:rFonts w:ascii="Arial" w:hAnsi="Arial" w:cs="Arial"/>
        </w:rPr>
        <w:t xml:space="preserve">. </w:t>
      </w:r>
    </w:p>
    <w:p w:rsidR="007A4434" w:rsidRDefault="007A4434" w:rsidP="00F105AA">
      <w:pPr>
        <w:rPr>
          <w:rFonts w:ascii="Arial" w:hAnsi="Arial" w:cs="Arial"/>
        </w:rPr>
      </w:pPr>
    </w:p>
    <w:p w:rsidR="007A4434" w:rsidRDefault="007A4434" w:rsidP="007A4434">
      <w:pPr>
        <w:rPr>
          <w:rFonts w:ascii="Arial" w:hAnsi="Arial" w:cs="Arial"/>
          <w:b/>
          <w:i/>
        </w:rPr>
      </w:pPr>
      <w:r w:rsidRPr="007A4434">
        <w:rPr>
          <w:rFonts w:ascii="Arial" w:hAnsi="Arial" w:cs="Arial"/>
          <w:b/>
          <w:i/>
        </w:rPr>
        <w:t>The proposal format is based on the NIH proposal guidelines</w:t>
      </w:r>
      <w:r w:rsidR="00E46643">
        <w:rPr>
          <w:rFonts w:ascii="Arial" w:hAnsi="Arial" w:cs="Arial"/>
          <w:b/>
          <w:i/>
        </w:rPr>
        <w:t xml:space="preserve"> but is easily adapted for other Federal agencies and private foundations</w:t>
      </w:r>
      <w:r w:rsidRPr="007A4434">
        <w:rPr>
          <w:rFonts w:ascii="Arial" w:hAnsi="Arial" w:cs="Arial"/>
          <w:b/>
          <w:i/>
        </w:rPr>
        <w:t xml:space="preserve">.  </w:t>
      </w:r>
    </w:p>
    <w:p w:rsidR="00CE4069" w:rsidRDefault="00CE4069" w:rsidP="007A4434">
      <w:pPr>
        <w:rPr>
          <w:rFonts w:ascii="Arial" w:hAnsi="Arial" w:cs="Arial"/>
        </w:rPr>
      </w:pPr>
    </w:p>
    <w:p w:rsidR="00F105AA" w:rsidRPr="00F105AA" w:rsidRDefault="00F105AA" w:rsidP="00F105AA">
      <w:pPr>
        <w:rPr>
          <w:rFonts w:ascii="Arial" w:hAnsi="Arial" w:cs="Arial"/>
        </w:rPr>
      </w:pPr>
      <w:r w:rsidRPr="00F105AA">
        <w:rPr>
          <w:rFonts w:ascii="Arial" w:hAnsi="Arial" w:cs="Arial"/>
        </w:rPr>
        <w:t xml:space="preserve">1. The first and major component is a </w:t>
      </w:r>
      <w:r w:rsidRPr="00F105AA">
        <w:rPr>
          <w:rFonts w:ascii="Arial" w:hAnsi="Arial" w:cs="Arial"/>
          <w:b/>
          <w:bCs/>
        </w:rPr>
        <w:t>Project Summary</w:t>
      </w:r>
      <w:r w:rsidRPr="00F105AA">
        <w:rPr>
          <w:rFonts w:ascii="Arial" w:hAnsi="Arial" w:cs="Arial"/>
        </w:rPr>
        <w:t xml:space="preserve">. It is meant to serve as a succinct and accurate description of the proposed work when separated from the application. State the application's </w:t>
      </w:r>
      <w:r w:rsidRPr="00700F50">
        <w:rPr>
          <w:rFonts w:ascii="Arial" w:hAnsi="Arial" w:cs="Arial"/>
        </w:rPr>
        <w:t xml:space="preserve">broad, long-term objectives and specific aims, making reference to the health relatedness of the project (i.e., relevance to the mission of the agency). </w:t>
      </w:r>
      <w:r w:rsidRPr="00F105AA">
        <w:rPr>
          <w:rFonts w:ascii="Arial" w:hAnsi="Arial" w:cs="Arial"/>
        </w:rPr>
        <w:t>Describe concisely the research design and rationale and techniques for achieving the stated goals. This section should be informative to other persons working in the same or related fields and insofar as possible understandable to a scientifically or technically literate reader. Avoid the use of the first person. (Should be about ½ page single spaced.)</w:t>
      </w:r>
    </w:p>
    <w:p w:rsidR="00996152" w:rsidRPr="00996152" w:rsidRDefault="00996152" w:rsidP="00996152">
      <w:pPr>
        <w:pStyle w:val="Heading3"/>
        <w:ind w:left="0" w:firstLine="0"/>
        <w:rPr>
          <w:sz w:val="24"/>
        </w:rPr>
      </w:pPr>
      <w:bookmarkStart w:id="1" w:name="_Toc245612644"/>
      <w:r w:rsidRPr="00996152">
        <w:rPr>
          <w:sz w:val="24"/>
          <w:szCs w:val="24"/>
        </w:rPr>
        <w:t>2.  Specific Aims</w:t>
      </w:r>
      <w:bookmarkEnd w:id="1"/>
      <w:r w:rsidR="006915B9" w:rsidRPr="006915B9">
        <w:rPr>
          <w:sz w:val="24"/>
          <w:szCs w:val="24"/>
        </w:rPr>
        <w:t xml:space="preserve">.  </w:t>
      </w:r>
      <w:r w:rsidRPr="00996152">
        <w:rPr>
          <w:b w:val="0"/>
          <w:sz w:val="24"/>
          <w:szCs w:val="24"/>
        </w:rPr>
        <w:t xml:space="preserve">State concisely the goals of the proposed research and summarize the expected outcome(s), including the impact that the results of the proposed research will exert on the research field(s) involved.  List succinctly the specific objectives of the research proposed, e.g., to test a stated hypothesis, create a novel design, solve a specific problem, challenge an existing paradigm or clinical practice, address a critical barrier to progress in the field, or develop new technology. </w:t>
      </w:r>
      <w:r w:rsidR="00C46188">
        <w:rPr>
          <w:b w:val="0"/>
          <w:sz w:val="24"/>
          <w:szCs w:val="24"/>
        </w:rPr>
        <w:t xml:space="preserve"> (</w:t>
      </w:r>
      <w:r w:rsidRPr="00996152">
        <w:rPr>
          <w:sz w:val="24"/>
        </w:rPr>
        <w:t>Specific Aims are limited to one page</w:t>
      </w:r>
      <w:r w:rsidR="00C46188">
        <w:rPr>
          <w:sz w:val="24"/>
        </w:rPr>
        <w:t>)</w:t>
      </w:r>
      <w:r w:rsidRPr="00996152">
        <w:rPr>
          <w:sz w:val="24"/>
        </w:rPr>
        <w:t>.</w:t>
      </w:r>
    </w:p>
    <w:p w:rsidR="00760A5E" w:rsidRPr="006D7A41" w:rsidRDefault="00996152" w:rsidP="00760A5E">
      <w:pPr>
        <w:pStyle w:val="Heading3"/>
        <w:rPr>
          <w:sz w:val="24"/>
          <w:szCs w:val="24"/>
        </w:rPr>
      </w:pPr>
      <w:bookmarkStart w:id="2" w:name="_Toc245612645"/>
      <w:r w:rsidRPr="00996152">
        <w:rPr>
          <w:sz w:val="24"/>
          <w:szCs w:val="24"/>
        </w:rPr>
        <w:t>3.  Research Strategy</w:t>
      </w:r>
      <w:bookmarkEnd w:id="2"/>
    </w:p>
    <w:p w:rsidR="00760A5E" w:rsidRPr="0085690C" w:rsidRDefault="00996152" w:rsidP="00760A5E">
      <w:pPr>
        <w:pStyle w:val="BodyText"/>
        <w:rPr>
          <w:b/>
          <w:sz w:val="24"/>
        </w:rPr>
      </w:pPr>
      <w:r w:rsidRPr="00996152">
        <w:rPr>
          <w:sz w:val="24"/>
        </w:rPr>
        <w:t>Organize the Research Strategy in the specified order and using the instructions provided below. Start each section with the appropriate section heading—Significance, Innovation, Approach. Cite published experimental details in the Research Strategy section and provide the full reference in the Bibliography and References Cited section</w:t>
      </w:r>
      <w:r w:rsidR="00C46188">
        <w:rPr>
          <w:sz w:val="24"/>
        </w:rPr>
        <w:t>.</w:t>
      </w:r>
      <w:r w:rsidRPr="00996152">
        <w:rPr>
          <w:sz w:val="24"/>
        </w:rPr>
        <w:t xml:space="preserve"> </w:t>
      </w:r>
      <w:r w:rsidR="0085690C">
        <w:rPr>
          <w:sz w:val="24"/>
        </w:rPr>
        <w:t>(</w:t>
      </w:r>
      <w:r w:rsidR="0085690C">
        <w:rPr>
          <w:b/>
          <w:sz w:val="24"/>
        </w:rPr>
        <w:t>Research Strategy is limited to 12 pages).</w:t>
      </w:r>
    </w:p>
    <w:p w:rsidR="00760A5E" w:rsidRPr="00C46188" w:rsidRDefault="00996152" w:rsidP="00760A5E">
      <w:pPr>
        <w:pStyle w:val="BodyText"/>
        <w:rPr>
          <w:rStyle w:val="SubheadinParagraph"/>
          <w:sz w:val="24"/>
          <w:szCs w:val="24"/>
        </w:rPr>
      </w:pPr>
      <w:r w:rsidRPr="00996152">
        <w:rPr>
          <w:rStyle w:val="SubheadinParagraph"/>
          <w:sz w:val="24"/>
          <w:szCs w:val="24"/>
        </w:rPr>
        <w:t xml:space="preserve"> (a) Significance </w:t>
      </w:r>
    </w:p>
    <w:p w:rsidR="00760A5E" w:rsidRPr="00C46188" w:rsidRDefault="00996152" w:rsidP="00760A5E">
      <w:pPr>
        <w:pStyle w:val="ListBullet"/>
        <w:tabs>
          <w:tab w:val="clear" w:pos="360"/>
          <w:tab w:val="num" w:pos="720"/>
        </w:tabs>
        <w:ind w:left="720" w:hanging="360"/>
        <w:rPr>
          <w:sz w:val="24"/>
          <w:szCs w:val="24"/>
        </w:rPr>
      </w:pPr>
      <w:r w:rsidRPr="00996152">
        <w:rPr>
          <w:sz w:val="24"/>
          <w:szCs w:val="24"/>
        </w:rPr>
        <w:t>Explain the importance of the problem or critical barrier to progress in the field that the proposed project addresses.</w:t>
      </w:r>
    </w:p>
    <w:p w:rsidR="00760A5E" w:rsidRPr="00C46188" w:rsidRDefault="00996152" w:rsidP="00760A5E">
      <w:pPr>
        <w:pStyle w:val="ListBullet"/>
        <w:tabs>
          <w:tab w:val="clear" w:pos="360"/>
          <w:tab w:val="num" w:pos="720"/>
        </w:tabs>
        <w:ind w:left="720" w:hanging="360"/>
        <w:rPr>
          <w:sz w:val="24"/>
          <w:szCs w:val="24"/>
        </w:rPr>
      </w:pPr>
      <w:r w:rsidRPr="00996152">
        <w:rPr>
          <w:sz w:val="24"/>
          <w:szCs w:val="24"/>
        </w:rPr>
        <w:t>Explain how the proposed project will improve scientific knowledge, technical capability, and/or clinical practice in one or more broad fields.</w:t>
      </w:r>
    </w:p>
    <w:p w:rsidR="00760A5E" w:rsidRPr="00C46188" w:rsidRDefault="00996152" w:rsidP="00760A5E">
      <w:pPr>
        <w:pStyle w:val="ListBullet"/>
        <w:tabs>
          <w:tab w:val="clear" w:pos="360"/>
          <w:tab w:val="num" w:pos="720"/>
        </w:tabs>
        <w:ind w:left="720" w:hanging="360"/>
        <w:rPr>
          <w:sz w:val="24"/>
          <w:szCs w:val="24"/>
        </w:rPr>
      </w:pPr>
      <w:r w:rsidRPr="00996152">
        <w:rPr>
          <w:sz w:val="24"/>
          <w:szCs w:val="24"/>
        </w:rPr>
        <w:t>Describe how the concepts, methods, technologies, treatments, services, or preventative interventions that drive this field will be changed if the proposed aims are achieved.</w:t>
      </w:r>
    </w:p>
    <w:p w:rsidR="00760A5E" w:rsidRPr="00C46188" w:rsidRDefault="00996152" w:rsidP="00760A5E">
      <w:pPr>
        <w:pStyle w:val="BodyText"/>
        <w:rPr>
          <w:sz w:val="24"/>
        </w:rPr>
      </w:pPr>
      <w:r w:rsidRPr="00996152">
        <w:rPr>
          <w:rStyle w:val="SubheadinParagraph"/>
          <w:sz w:val="24"/>
          <w:szCs w:val="24"/>
        </w:rPr>
        <w:t>(b) Innovation</w:t>
      </w:r>
      <w:r w:rsidRPr="00996152">
        <w:rPr>
          <w:sz w:val="24"/>
        </w:rPr>
        <w:t xml:space="preserve"> </w:t>
      </w:r>
    </w:p>
    <w:p w:rsidR="00760A5E" w:rsidRPr="00C46188" w:rsidRDefault="00996152" w:rsidP="00760A5E">
      <w:pPr>
        <w:pStyle w:val="ListBullet"/>
        <w:tabs>
          <w:tab w:val="clear" w:pos="360"/>
          <w:tab w:val="num" w:pos="720"/>
        </w:tabs>
        <w:ind w:left="720" w:hanging="360"/>
        <w:rPr>
          <w:sz w:val="24"/>
          <w:szCs w:val="24"/>
        </w:rPr>
      </w:pPr>
      <w:r w:rsidRPr="00996152">
        <w:rPr>
          <w:sz w:val="24"/>
          <w:szCs w:val="24"/>
        </w:rPr>
        <w:lastRenderedPageBreak/>
        <w:t>Explain how the application challenges and seeks to shift current research or clinical practice paradigms.</w:t>
      </w:r>
    </w:p>
    <w:p w:rsidR="00760A5E" w:rsidRPr="00C46188" w:rsidRDefault="00996152" w:rsidP="00760A5E">
      <w:pPr>
        <w:pStyle w:val="ListBullet"/>
        <w:tabs>
          <w:tab w:val="clear" w:pos="360"/>
          <w:tab w:val="num" w:pos="720"/>
        </w:tabs>
        <w:ind w:left="720" w:hanging="360"/>
        <w:rPr>
          <w:sz w:val="24"/>
          <w:szCs w:val="24"/>
        </w:rPr>
      </w:pPr>
      <w:r w:rsidRPr="00996152">
        <w:rPr>
          <w:sz w:val="24"/>
          <w:szCs w:val="24"/>
        </w:rPr>
        <w:t>Describe any novel theoretical concepts, approaches or methodologies, instrumentation or intervention(s) to be developed or used, and any advantage over existing methodologies, instrumentation or intervention(s).</w:t>
      </w:r>
    </w:p>
    <w:p w:rsidR="00760A5E" w:rsidRPr="00C46188" w:rsidRDefault="00996152" w:rsidP="00760A5E">
      <w:pPr>
        <w:pStyle w:val="ListBullet"/>
        <w:tabs>
          <w:tab w:val="clear" w:pos="360"/>
          <w:tab w:val="num" w:pos="720"/>
        </w:tabs>
        <w:ind w:left="720" w:hanging="360"/>
        <w:rPr>
          <w:sz w:val="24"/>
          <w:szCs w:val="24"/>
        </w:rPr>
      </w:pPr>
      <w:r w:rsidRPr="00996152">
        <w:rPr>
          <w:sz w:val="24"/>
          <w:szCs w:val="24"/>
        </w:rPr>
        <w:t>Explain any refinements, improvements, or new applications of theoretical concepts, approaches or methodologies, instrumentation or interventions.</w:t>
      </w:r>
    </w:p>
    <w:p w:rsidR="00760A5E" w:rsidRPr="00C46188" w:rsidRDefault="00996152" w:rsidP="00760A5E">
      <w:pPr>
        <w:pStyle w:val="BodyText"/>
        <w:rPr>
          <w:sz w:val="24"/>
        </w:rPr>
      </w:pPr>
      <w:r w:rsidRPr="00996152">
        <w:rPr>
          <w:rStyle w:val="SubheadinParagraph"/>
          <w:sz w:val="24"/>
          <w:szCs w:val="24"/>
        </w:rPr>
        <w:t>(c) Approach</w:t>
      </w:r>
      <w:r w:rsidRPr="00996152">
        <w:rPr>
          <w:sz w:val="24"/>
        </w:rPr>
        <w:t xml:space="preserve"> </w:t>
      </w:r>
    </w:p>
    <w:p w:rsidR="00760A5E" w:rsidRPr="00C46188" w:rsidRDefault="00996152" w:rsidP="00760A5E">
      <w:pPr>
        <w:pStyle w:val="ListBullet"/>
        <w:tabs>
          <w:tab w:val="clear" w:pos="360"/>
          <w:tab w:val="num" w:pos="720"/>
        </w:tabs>
        <w:ind w:left="720" w:hanging="360"/>
        <w:rPr>
          <w:sz w:val="24"/>
          <w:szCs w:val="24"/>
        </w:rPr>
      </w:pPr>
      <w:r w:rsidRPr="00996152">
        <w:rPr>
          <w:sz w:val="24"/>
          <w:szCs w:val="24"/>
        </w:rPr>
        <w:t xml:space="preserve">Describe the overall strategy, methodology, and analyses to be used to accomplish the specific aims of the project. </w:t>
      </w:r>
      <w:r w:rsidR="007A4434">
        <w:rPr>
          <w:sz w:val="24"/>
          <w:szCs w:val="24"/>
        </w:rPr>
        <w:t>I</w:t>
      </w:r>
      <w:r w:rsidRPr="00996152">
        <w:rPr>
          <w:sz w:val="24"/>
          <w:szCs w:val="24"/>
        </w:rPr>
        <w:t xml:space="preserve">nclude how the data will be collected, analyzed, and interpreted as well as any resource sharing plans as appropriate. </w:t>
      </w:r>
    </w:p>
    <w:p w:rsidR="00760A5E" w:rsidRPr="00C46188" w:rsidRDefault="00996152" w:rsidP="00760A5E">
      <w:pPr>
        <w:pStyle w:val="ListBullet"/>
        <w:tabs>
          <w:tab w:val="clear" w:pos="360"/>
          <w:tab w:val="num" w:pos="720"/>
        </w:tabs>
        <w:ind w:left="720" w:hanging="360"/>
        <w:rPr>
          <w:sz w:val="24"/>
          <w:szCs w:val="24"/>
        </w:rPr>
      </w:pPr>
      <w:r w:rsidRPr="00996152">
        <w:rPr>
          <w:sz w:val="24"/>
          <w:szCs w:val="24"/>
        </w:rPr>
        <w:t>Discuss potential problems, alternative strategies, and benchmarks for success anticipated to achieve the aims.</w:t>
      </w:r>
    </w:p>
    <w:p w:rsidR="00760A5E" w:rsidRPr="00C46188" w:rsidRDefault="00996152" w:rsidP="00760A5E">
      <w:pPr>
        <w:pStyle w:val="ListBullet"/>
        <w:tabs>
          <w:tab w:val="clear" w:pos="360"/>
          <w:tab w:val="num" w:pos="720"/>
        </w:tabs>
        <w:ind w:left="720" w:hanging="360"/>
        <w:rPr>
          <w:sz w:val="24"/>
          <w:szCs w:val="24"/>
        </w:rPr>
      </w:pPr>
      <w:r w:rsidRPr="00996152">
        <w:rPr>
          <w:sz w:val="24"/>
          <w:szCs w:val="24"/>
        </w:rPr>
        <w:t>If the project is in the early stages of development, describe any strategy to establish feasibility, and address the management of any high risk aspects of the proposed work.</w:t>
      </w:r>
    </w:p>
    <w:p w:rsidR="00760A5E" w:rsidRPr="00C46188" w:rsidRDefault="00996152" w:rsidP="00760A5E">
      <w:pPr>
        <w:pStyle w:val="ListBullet"/>
        <w:tabs>
          <w:tab w:val="clear" w:pos="360"/>
          <w:tab w:val="num" w:pos="720"/>
        </w:tabs>
        <w:ind w:left="720" w:hanging="360"/>
        <w:rPr>
          <w:sz w:val="24"/>
          <w:szCs w:val="24"/>
        </w:rPr>
      </w:pPr>
      <w:r w:rsidRPr="00996152">
        <w:rPr>
          <w:sz w:val="24"/>
          <w:szCs w:val="24"/>
        </w:rPr>
        <w:t>Point out any procedures, situations, or materials that may be hazardous to personnel and precautions to be exercised</w:t>
      </w:r>
      <w:r w:rsidR="00C46188">
        <w:rPr>
          <w:sz w:val="24"/>
          <w:szCs w:val="24"/>
        </w:rPr>
        <w:t>.</w:t>
      </w:r>
    </w:p>
    <w:p w:rsidR="007A4434" w:rsidRDefault="00996152" w:rsidP="007A4434">
      <w:pPr>
        <w:pStyle w:val="ListBullet"/>
        <w:numPr>
          <w:ilvl w:val="0"/>
          <w:numId w:val="0"/>
        </w:numPr>
        <w:rPr>
          <w:sz w:val="24"/>
          <w:szCs w:val="24"/>
        </w:rPr>
      </w:pPr>
      <w:r w:rsidRPr="007A4434">
        <w:rPr>
          <w:rStyle w:val="SubheadChar"/>
          <w:sz w:val="24"/>
          <w:szCs w:val="24"/>
        </w:rPr>
        <w:t>Preliminary Studies for New Applications.</w:t>
      </w:r>
      <w:r w:rsidRPr="007A4434">
        <w:rPr>
          <w:sz w:val="24"/>
          <w:szCs w:val="24"/>
        </w:rPr>
        <w:t xml:space="preserve"> For new applications, include information on Preliminary Studies as part of the Approach section. </w:t>
      </w:r>
      <w:bookmarkStart w:id="3" w:name="_Toc245612647"/>
    </w:p>
    <w:p w:rsidR="003B07A9" w:rsidRPr="007A4434" w:rsidRDefault="00996152" w:rsidP="007A4434">
      <w:pPr>
        <w:pStyle w:val="ListBullet"/>
        <w:numPr>
          <w:ilvl w:val="0"/>
          <w:numId w:val="0"/>
        </w:numPr>
        <w:rPr>
          <w:sz w:val="24"/>
          <w:szCs w:val="24"/>
        </w:rPr>
      </w:pPr>
      <w:r w:rsidRPr="007A4434">
        <w:rPr>
          <w:b/>
          <w:sz w:val="24"/>
          <w:szCs w:val="24"/>
        </w:rPr>
        <w:t>4.  Bibliography and References Cited</w:t>
      </w:r>
      <w:bookmarkEnd w:id="3"/>
      <w:r w:rsidRPr="007A4434">
        <w:rPr>
          <w:b/>
          <w:sz w:val="24"/>
          <w:szCs w:val="24"/>
        </w:rPr>
        <w:t xml:space="preserve"> </w:t>
      </w:r>
      <w:r w:rsidR="0085690C">
        <w:rPr>
          <w:b/>
          <w:sz w:val="24"/>
          <w:szCs w:val="24"/>
        </w:rPr>
        <w:t>(No page limitations)</w:t>
      </w:r>
    </w:p>
    <w:p w:rsidR="00760A5E" w:rsidRPr="00C46188" w:rsidRDefault="00996152" w:rsidP="00760A5E">
      <w:pPr>
        <w:pStyle w:val="BodyText"/>
        <w:rPr>
          <w:sz w:val="24"/>
        </w:rPr>
      </w:pPr>
      <w:r w:rsidRPr="00996152">
        <w:rPr>
          <w:sz w:val="24"/>
        </w:rPr>
        <w:t xml:space="preserve"> Provide a bibliography of any references cited in the Research Plan. Each reference must include names of all authors (in the same sequence in which they appear in the publication), the article and journal title, book title, volume number, page numbers, and year of publication. Include only bibliographic citations. Follow scholarly practices in providing citations for source materials relied upon in preparing any section of the application. </w:t>
      </w:r>
    </w:p>
    <w:p w:rsidR="00760A5E" w:rsidRPr="00C46188" w:rsidRDefault="00996152" w:rsidP="00760A5E">
      <w:pPr>
        <w:pStyle w:val="BodyText"/>
        <w:rPr>
          <w:sz w:val="24"/>
        </w:rPr>
      </w:pPr>
      <w:r w:rsidRPr="00996152">
        <w:rPr>
          <w:rStyle w:val="Emphasis"/>
          <w:sz w:val="24"/>
        </w:rPr>
        <w:t>The references should be limited to relevant and current literature.</w:t>
      </w:r>
      <w:r w:rsidRPr="00996152">
        <w:rPr>
          <w:sz w:val="24"/>
        </w:rPr>
        <w:t xml:space="preserve"> While there is not a page limitation, it is important to be concise and to select only those literature references pertinent to the proposed research. </w:t>
      </w:r>
    </w:p>
    <w:p w:rsidR="007A4434" w:rsidRPr="00F105AA" w:rsidRDefault="007A4434" w:rsidP="00F105AA">
      <w:pPr>
        <w:rPr>
          <w:rFonts w:ascii="Arial" w:hAnsi="Arial" w:cs="Arial"/>
        </w:rPr>
      </w:pPr>
      <w:bookmarkStart w:id="4" w:name="ResearchPlan_HumanSubjects"/>
      <w:bookmarkEnd w:id="4"/>
    </w:p>
    <w:p w:rsidR="00F105AA" w:rsidRDefault="00C46188" w:rsidP="00F105AA">
      <w:pPr>
        <w:rPr>
          <w:rFonts w:ascii="Arial" w:hAnsi="Arial" w:cs="Arial"/>
          <w:i/>
        </w:rPr>
      </w:pPr>
      <w:r>
        <w:rPr>
          <w:rFonts w:ascii="Arial" w:hAnsi="Arial" w:cs="Arial"/>
          <w:i/>
        </w:rPr>
        <w:t>Other guidelines and course requirements</w:t>
      </w:r>
    </w:p>
    <w:p w:rsidR="00C46188" w:rsidRPr="00C46188" w:rsidRDefault="00C46188" w:rsidP="00F105AA">
      <w:pPr>
        <w:rPr>
          <w:rFonts w:ascii="Arial" w:hAnsi="Arial" w:cs="Arial"/>
          <w:i/>
        </w:rPr>
      </w:pPr>
    </w:p>
    <w:p w:rsidR="00F105AA" w:rsidRDefault="00CE4069" w:rsidP="00F105AA">
      <w:pPr>
        <w:rPr>
          <w:rFonts w:ascii="Arial" w:hAnsi="Arial" w:cs="Arial"/>
        </w:rPr>
      </w:pPr>
      <w:r>
        <w:rPr>
          <w:rFonts w:ascii="Arial" w:hAnsi="Arial" w:cs="Arial"/>
        </w:rPr>
        <w:t xml:space="preserve">We will review progress in proposal development every week.  </w:t>
      </w:r>
      <w:r w:rsidRPr="00CE4069">
        <w:rPr>
          <w:rFonts w:ascii="Arial" w:hAnsi="Arial" w:cs="Arial"/>
          <w:i/>
        </w:rPr>
        <w:t>Development</w:t>
      </w:r>
      <w:r>
        <w:rPr>
          <w:rFonts w:ascii="Arial" w:hAnsi="Arial" w:cs="Arial"/>
        </w:rPr>
        <w:t xml:space="preserve"> of grant writing skills is an important goal of the course.</w:t>
      </w:r>
    </w:p>
    <w:p w:rsidR="00E46643" w:rsidRDefault="00E46643" w:rsidP="00F105AA">
      <w:pPr>
        <w:rPr>
          <w:rFonts w:ascii="Arial" w:hAnsi="Arial" w:cs="Arial"/>
        </w:rPr>
      </w:pPr>
    </w:p>
    <w:p w:rsidR="00E46643" w:rsidRPr="00F105AA" w:rsidRDefault="00E46643" w:rsidP="00F105AA">
      <w:pPr>
        <w:rPr>
          <w:rFonts w:ascii="Arial" w:hAnsi="Arial" w:cs="Arial"/>
        </w:rPr>
      </w:pPr>
      <w:r w:rsidRPr="00E46643">
        <w:rPr>
          <w:rFonts w:ascii="Arial" w:hAnsi="Arial" w:cs="Arial"/>
          <w:i/>
        </w:rPr>
        <w:t>Homework Assignments</w:t>
      </w:r>
      <w:r>
        <w:rPr>
          <w:rFonts w:ascii="Arial" w:hAnsi="Arial" w:cs="Arial"/>
        </w:rPr>
        <w:t>:</w:t>
      </w:r>
      <w:r w:rsidR="00D226B5">
        <w:rPr>
          <w:rFonts w:ascii="Arial" w:hAnsi="Arial" w:cs="Arial"/>
        </w:rPr>
        <w:t xml:space="preserve">  Written assignments include </w:t>
      </w:r>
      <w:proofErr w:type="spellStart"/>
      <w:r w:rsidR="00D226B5">
        <w:rPr>
          <w:rFonts w:ascii="Arial" w:hAnsi="Arial" w:cs="Arial"/>
        </w:rPr>
        <w:t>biosketches</w:t>
      </w:r>
      <w:proofErr w:type="spellEnd"/>
      <w:r w:rsidR="00D226B5">
        <w:rPr>
          <w:rFonts w:ascii="Arial" w:hAnsi="Arial" w:cs="Arial"/>
        </w:rPr>
        <w:t xml:space="preserve">, </w:t>
      </w:r>
    </w:p>
    <w:p w:rsidR="00F105AA" w:rsidRPr="00F105AA" w:rsidRDefault="00F105AA" w:rsidP="00F105AA">
      <w:pPr>
        <w:rPr>
          <w:rFonts w:ascii="Arial" w:hAnsi="Arial" w:cs="Arial"/>
        </w:rPr>
      </w:pPr>
    </w:p>
    <w:p w:rsidR="00F105AA" w:rsidRPr="00F105AA" w:rsidRDefault="00F105AA" w:rsidP="00F105AA">
      <w:pPr>
        <w:rPr>
          <w:rFonts w:ascii="Arial" w:hAnsi="Arial" w:cs="Arial"/>
        </w:rPr>
      </w:pPr>
      <w:r w:rsidRPr="00F105AA">
        <w:rPr>
          <w:rFonts w:ascii="Arial" w:hAnsi="Arial" w:cs="Arial"/>
          <w:i/>
        </w:rPr>
        <w:t>Planned Proposal Presentation</w:t>
      </w:r>
      <w:r w:rsidRPr="00F105AA">
        <w:rPr>
          <w:rFonts w:ascii="Arial" w:hAnsi="Arial" w:cs="Arial"/>
        </w:rPr>
        <w:t xml:space="preserve">. This will be a 10-minute presentation of your planned research hypothesis and studies for your proposal. You should convince the class of the significance of </w:t>
      </w:r>
      <w:r w:rsidRPr="00F105AA">
        <w:rPr>
          <w:rFonts w:ascii="Arial" w:hAnsi="Arial" w:cs="Arial"/>
        </w:rPr>
        <w:lastRenderedPageBreak/>
        <w:t>your research problem, briefly outline previous research on the topic, and describe your hypothesis and planned research design.</w:t>
      </w:r>
      <w:r w:rsidR="006D7A41">
        <w:rPr>
          <w:rFonts w:ascii="Arial" w:hAnsi="Arial" w:cs="Arial"/>
        </w:rPr>
        <w:t xml:space="preserve">  </w:t>
      </w:r>
    </w:p>
    <w:p w:rsidR="00F105AA" w:rsidRPr="00F105AA" w:rsidRDefault="00F105AA" w:rsidP="00F105AA">
      <w:pPr>
        <w:rPr>
          <w:rFonts w:ascii="Arial" w:hAnsi="Arial" w:cs="Arial"/>
        </w:rPr>
      </w:pPr>
    </w:p>
    <w:p w:rsidR="00F105AA" w:rsidRPr="00F105AA" w:rsidRDefault="00F105AA" w:rsidP="00F105AA">
      <w:pPr>
        <w:rPr>
          <w:rFonts w:ascii="Arial" w:hAnsi="Arial" w:cs="Arial"/>
        </w:rPr>
      </w:pPr>
      <w:r w:rsidRPr="00F105AA">
        <w:rPr>
          <w:rFonts w:ascii="Arial" w:hAnsi="Arial" w:cs="Arial"/>
          <w:i/>
          <w:iCs/>
        </w:rPr>
        <w:t>Final Presentations</w:t>
      </w:r>
      <w:r w:rsidRPr="00F105AA">
        <w:rPr>
          <w:rFonts w:ascii="Arial" w:hAnsi="Arial" w:cs="Arial"/>
        </w:rPr>
        <w:t xml:space="preserve">. A </w:t>
      </w:r>
      <w:r w:rsidR="002B5580">
        <w:rPr>
          <w:rFonts w:ascii="Arial" w:hAnsi="Arial" w:cs="Arial"/>
        </w:rPr>
        <w:t>30</w:t>
      </w:r>
      <w:r w:rsidRPr="00F105AA">
        <w:rPr>
          <w:rFonts w:ascii="Arial" w:hAnsi="Arial" w:cs="Arial"/>
        </w:rPr>
        <w:t xml:space="preserve"> min professional level talk that present the research question, the methods proposed to answer the question and predicted findings. Visuals using </w:t>
      </w:r>
      <w:proofErr w:type="spellStart"/>
      <w:r w:rsidRPr="00F105AA">
        <w:rPr>
          <w:rFonts w:ascii="Arial" w:hAnsi="Arial" w:cs="Arial"/>
        </w:rPr>
        <w:t>Powerpoint</w:t>
      </w:r>
      <w:proofErr w:type="spellEnd"/>
      <w:r w:rsidRPr="00F105AA">
        <w:rPr>
          <w:rFonts w:ascii="Arial" w:hAnsi="Arial" w:cs="Arial"/>
        </w:rPr>
        <w:t xml:space="preserve"> or a similar program are required. </w:t>
      </w:r>
      <w:r w:rsidRPr="00F105AA">
        <w:rPr>
          <w:rFonts w:ascii="Arial" w:hAnsi="Arial" w:cs="Arial"/>
          <w:i/>
          <w:iCs/>
        </w:rPr>
        <w:t xml:space="preserve">Only the highlights </w:t>
      </w:r>
      <w:r w:rsidRPr="00F105AA">
        <w:rPr>
          <w:rFonts w:ascii="Arial" w:hAnsi="Arial" w:cs="Arial"/>
        </w:rPr>
        <w:t>of the written proposal will be presented.</w:t>
      </w:r>
    </w:p>
    <w:p w:rsidR="00F105AA" w:rsidRPr="00F105AA" w:rsidRDefault="00F105AA" w:rsidP="00F105AA">
      <w:pPr>
        <w:rPr>
          <w:rFonts w:ascii="Arial" w:hAnsi="Arial" w:cs="Arial"/>
        </w:rPr>
      </w:pPr>
    </w:p>
    <w:p w:rsidR="00F105AA" w:rsidRPr="00F105AA" w:rsidRDefault="00F105AA" w:rsidP="00F105AA">
      <w:pPr>
        <w:rPr>
          <w:rFonts w:ascii="Arial" w:hAnsi="Arial" w:cs="Arial"/>
        </w:rPr>
      </w:pPr>
      <w:r w:rsidRPr="00F105AA">
        <w:rPr>
          <w:rFonts w:ascii="Arial" w:hAnsi="Arial" w:cs="Arial"/>
          <w:b/>
          <w:bCs/>
        </w:rPr>
        <w:t xml:space="preserve">Grading: </w:t>
      </w:r>
      <w:proofErr w:type="spellStart"/>
      <w:r w:rsidR="00700F50">
        <w:rPr>
          <w:rFonts w:ascii="Arial" w:hAnsi="Arial" w:cs="Arial"/>
          <w:bCs/>
        </w:rPr>
        <w:t>Homeworks</w:t>
      </w:r>
      <w:proofErr w:type="spellEnd"/>
      <w:r w:rsidR="00D226B5">
        <w:rPr>
          <w:rFonts w:ascii="Arial" w:hAnsi="Arial" w:cs="Arial"/>
          <w:bCs/>
        </w:rPr>
        <w:t xml:space="preserve">: </w:t>
      </w:r>
      <w:r w:rsidR="001A7DA4">
        <w:rPr>
          <w:rFonts w:ascii="Arial" w:hAnsi="Arial" w:cs="Arial"/>
          <w:bCs/>
        </w:rPr>
        <w:t>2</w:t>
      </w:r>
      <w:r w:rsidR="002B79BA">
        <w:rPr>
          <w:rFonts w:ascii="Arial" w:hAnsi="Arial" w:cs="Arial"/>
          <w:bCs/>
        </w:rPr>
        <w:t>5</w:t>
      </w:r>
      <w:proofErr w:type="gramStart"/>
      <w:r w:rsidR="00D226B5">
        <w:rPr>
          <w:rFonts w:ascii="Arial" w:hAnsi="Arial" w:cs="Arial"/>
          <w:bCs/>
        </w:rPr>
        <w:t>%</w:t>
      </w:r>
      <w:r w:rsidR="00700F50">
        <w:rPr>
          <w:rFonts w:ascii="Arial" w:hAnsi="Arial" w:cs="Arial"/>
          <w:bCs/>
        </w:rPr>
        <w:t xml:space="preserve"> </w:t>
      </w:r>
      <w:r w:rsidR="00766B34">
        <w:rPr>
          <w:rFonts w:ascii="Arial" w:hAnsi="Arial" w:cs="Arial"/>
        </w:rPr>
        <w:t xml:space="preserve"> </w:t>
      </w:r>
      <w:r w:rsidR="00152CB6">
        <w:rPr>
          <w:rFonts w:ascii="Arial" w:hAnsi="Arial" w:cs="Arial"/>
        </w:rPr>
        <w:t>Final</w:t>
      </w:r>
      <w:proofErr w:type="gramEnd"/>
      <w:r w:rsidR="00152CB6">
        <w:rPr>
          <w:rFonts w:ascii="Arial" w:hAnsi="Arial" w:cs="Arial"/>
        </w:rPr>
        <w:t xml:space="preserve"> Proposal</w:t>
      </w:r>
      <w:r w:rsidRPr="00F105AA">
        <w:rPr>
          <w:rFonts w:ascii="Arial" w:hAnsi="Arial" w:cs="Arial"/>
        </w:rPr>
        <w:t xml:space="preserve"> Presentation 30%; Final </w:t>
      </w:r>
      <w:r w:rsidR="00152CB6">
        <w:rPr>
          <w:rFonts w:ascii="Arial" w:hAnsi="Arial" w:cs="Arial"/>
        </w:rPr>
        <w:t xml:space="preserve">Written </w:t>
      </w:r>
      <w:r w:rsidR="001A7DA4">
        <w:rPr>
          <w:rFonts w:ascii="Arial" w:hAnsi="Arial" w:cs="Arial"/>
        </w:rPr>
        <w:t>Proposal 40</w:t>
      </w:r>
      <w:r w:rsidRPr="00F105AA">
        <w:rPr>
          <w:rFonts w:ascii="Arial" w:hAnsi="Arial" w:cs="Arial"/>
        </w:rPr>
        <w:t xml:space="preserve">%; Participation </w:t>
      </w:r>
      <w:r>
        <w:rPr>
          <w:rFonts w:ascii="Arial" w:hAnsi="Arial" w:cs="Arial"/>
        </w:rPr>
        <w:t>5</w:t>
      </w:r>
      <w:r w:rsidRPr="00F105AA">
        <w:rPr>
          <w:rFonts w:ascii="Arial" w:hAnsi="Arial" w:cs="Arial"/>
        </w:rPr>
        <w:t>%</w:t>
      </w:r>
    </w:p>
    <w:p w:rsidR="00F105AA" w:rsidRPr="00F105AA" w:rsidRDefault="00F105AA" w:rsidP="00F105AA">
      <w:pPr>
        <w:rPr>
          <w:rFonts w:ascii="Arial" w:hAnsi="Arial" w:cs="Arial"/>
          <w:b/>
        </w:rPr>
      </w:pPr>
    </w:p>
    <w:p w:rsidR="00F105AA" w:rsidRPr="00F105AA" w:rsidRDefault="00F105AA" w:rsidP="00F105AA">
      <w:pPr>
        <w:rPr>
          <w:rFonts w:ascii="Arial" w:hAnsi="Arial" w:cs="Arial"/>
          <w:b/>
        </w:rPr>
      </w:pPr>
      <w:r w:rsidRPr="00F105AA">
        <w:rPr>
          <w:rFonts w:ascii="Arial" w:hAnsi="Arial" w:cs="Arial"/>
          <w:b/>
        </w:rPr>
        <w:t xml:space="preserve">Statement for Students with Disabilities. </w:t>
      </w:r>
      <w:r w:rsidRPr="00F105AA">
        <w:rPr>
          <w:rFonts w:ascii="Arial" w:hAnsi="Arial" w:cs="Arial"/>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the TA) as early in the semester as possible. DSP is located in STU 301 and is open 8:30 a.m.–5:00 p.m., Monday through Friday. The phone number for DSP is (213) 740-0776.</w:t>
      </w:r>
    </w:p>
    <w:p w:rsidR="00F105AA" w:rsidRPr="002B79BA" w:rsidRDefault="00F105AA" w:rsidP="002B79BA">
      <w:pPr>
        <w:rPr>
          <w:rFonts w:ascii="Arial" w:hAnsi="Arial" w:cs="Arial"/>
          <w:szCs w:val="24"/>
        </w:rPr>
      </w:pPr>
    </w:p>
    <w:p w:rsidR="002B79BA" w:rsidRPr="002B79BA" w:rsidRDefault="002B79BA" w:rsidP="002B79BA">
      <w:pPr>
        <w:shd w:val="clear" w:color="auto" w:fill="FFFFFF"/>
        <w:ind w:right="-576"/>
        <w:rPr>
          <w:rFonts w:ascii="Arial" w:hAnsi="Arial" w:cs="Arial"/>
          <w:color w:val="222222"/>
          <w:szCs w:val="24"/>
        </w:rPr>
      </w:pPr>
      <w:r w:rsidRPr="002B79BA">
        <w:rPr>
          <w:rFonts w:ascii="Arial" w:hAnsi="Arial" w:cs="Arial"/>
          <w:b/>
          <w:bCs/>
          <w:color w:val="222222"/>
          <w:szCs w:val="24"/>
        </w:rPr>
        <w:t>Academic Conduct:</w:t>
      </w:r>
    </w:p>
    <w:p w:rsidR="002B79BA" w:rsidRPr="002B79BA" w:rsidRDefault="002B79BA" w:rsidP="002B79BA">
      <w:pPr>
        <w:shd w:val="clear" w:color="auto" w:fill="FFFFFF"/>
        <w:ind w:right="-576"/>
        <w:rPr>
          <w:rFonts w:ascii="Arial" w:hAnsi="Arial" w:cs="Arial"/>
          <w:color w:val="222222"/>
          <w:szCs w:val="24"/>
        </w:rPr>
      </w:pPr>
      <w:r w:rsidRPr="002B79BA">
        <w:rPr>
          <w:rFonts w:ascii="Arial" w:hAnsi="Arial" w:cs="Arial"/>
          <w:color w:val="222222"/>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2B79BA">
        <w:rPr>
          <w:rFonts w:ascii="Arial" w:hAnsi="Arial" w:cs="Arial"/>
          <w:i/>
          <w:iCs/>
          <w:color w:val="222222"/>
          <w:szCs w:val="24"/>
        </w:rPr>
        <w:t>SCampus</w:t>
      </w:r>
      <w:proofErr w:type="spellEnd"/>
      <w:r w:rsidRPr="002B79BA">
        <w:rPr>
          <w:rFonts w:ascii="Arial" w:hAnsi="Arial" w:cs="Arial"/>
          <w:color w:val="222222"/>
          <w:szCs w:val="24"/>
        </w:rPr>
        <w:t> in Part B, Section 11, “Behavior Violating University Standards”</w:t>
      </w:r>
      <w:r w:rsidRPr="002B79BA">
        <w:rPr>
          <w:rFonts w:ascii="Arial" w:hAnsi="Arial" w:cs="Arial"/>
          <w:szCs w:val="24"/>
        </w:rPr>
        <w:t xml:space="preserve"> </w:t>
      </w:r>
      <w:hyperlink r:id="rId8" w:history="1">
        <w:r w:rsidRPr="002B79BA">
          <w:rPr>
            <w:rStyle w:val="Hyperlink"/>
            <w:rFonts w:cs="Arial"/>
            <w:sz w:val="24"/>
            <w:szCs w:val="24"/>
          </w:rPr>
          <w:t>policy.usc.edu/scampus-part-b</w:t>
        </w:r>
      </w:hyperlink>
      <w:r w:rsidRPr="002B79BA">
        <w:rPr>
          <w:rFonts w:ascii="Arial" w:hAnsi="Arial" w:cs="Arial"/>
          <w:color w:val="222222"/>
          <w:szCs w:val="24"/>
        </w:rPr>
        <w:t>. Other forms of academic dishonesty are equally unacceptable.  See additional information in </w:t>
      </w:r>
      <w:proofErr w:type="spellStart"/>
      <w:r w:rsidRPr="002B79BA">
        <w:rPr>
          <w:rFonts w:ascii="Arial" w:hAnsi="Arial" w:cs="Arial"/>
          <w:i/>
          <w:iCs/>
          <w:color w:val="222222"/>
          <w:szCs w:val="24"/>
        </w:rPr>
        <w:t>SCampus</w:t>
      </w:r>
      <w:proofErr w:type="spellEnd"/>
      <w:r w:rsidRPr="002B79BA">
        <w:rPr>
          <w:rFonts w:ascii="Arial" w:hAnsi="Arial" w:cs="Arial"/>
          <w:i/>
          <w:iCs/>
          <w:color w:val="222222"/>
          <w:szCs w:val="24"/>
        </w:rPr>
        <w:t> </w:t>
      </w:r>
      <w:r w:rsidRPr="002B79BA">
        <w:rPr>
          <w:rFonts w:ascii="Arial" w:hAnsi="Arial" w:cs="Arial"/>
          <w:color w:val="222222"/>
          <w:szCs w:val="24"/>
        </w:rPr>
        <w:t>and university policies on scientific misconduct, http://policy.usc.edu/scientific-misconduct.</w:t>
      </w:r>
    </w:p>
    <w:p w:rsidR="002B79BA" w:rsidRPr="002B79BA" w:rsidRDefault="002B79BA" w:rsidP="002B79BA">
      <w:pPr>
        <w:shd w:val="clear" w:color="auto" w:fill="FFFFFF"/>
        <w:ind w:right="-576"/>
        <w:rPr>
          <w:rFonts w:ascii="Arial" w:hAnsi="Arial" w:cs="Arial"/>
          <w:color w:val="222222"/>
          <w:szCs w:val="24"/>
        </w:rPr>
      </w:pPr>
      <w:r w:rsidRPr="002B79BA">
        <w:rPr>
          <w:rFonts w:ascii="Arial" w:hAnsi="Arial" w:cs="Arial"/>
          <w:color w:val="222222"/>
          <w:szCs w:val="24"/>
        </w:rPr>
        <w:t> </w:t>
      </w:r>
    </w:p>
    <w:p w:rsidR="002B79BA" w:rsidRPr="002B79BA" w:rsidRDefault="002B79BA" w:rsidP="002B79BA">
      <w:pPr>
        <w:pStyle w:val="NormalWeb"/>
        <w:spacing w:before="0" w:beforeAutospacing="0" w:after="0" w:afterAutospacing="0"/>
        <w:ind w:right="-576"/>
        <w:rPr>
          <w:rFonts w:ascii="Arial" w:hAnsi="Arial" w:cs="Arial"/>
          <w:b/>
          <w:bCs/>
          <w:color w:val="000000"/>
        </w:rPr>
      </w:pPr>
      <w:r w:rsidRPr="002B79BA">
        <w:rPr>
          <w:rFonts w:ascii="Arial" w:hAnsi="Arial" w:cs="Arial"/>
          <w:b/>
          <w:bCs/>
          <w:color w:val="000000"/>
        </w:rPr>
        <w:t>Support Systems:</w:t>
      </w:r>
    </w:p>
    <w:p w:rsidR="002B79BA" w:rsidRPr="002B79BA" w:rsidRDefault="002B79BA" w:rsidP="002B79BA">
      <w:pPr>
        <w:pStyle w:val="NormalWeb"/>
        <w:spacing w:before="0" w:beforeAutospacing="0" w:after="0" w:afterAutospacing="0"/>
        <w:ind w:right="-576"/>
        <w:rPr>
          <w:rFonts w:ascii="Arial" w:hAnsi="Arial" w:cs="Arial"/>
          <w:i/>
        </w:rPr>
      </w:pPr>
      <w:r w:rsidRPr="002B79BA">
        <w:rPr>
          <w:rFonts w:ascii="Arial" w:hAnsi="Arial" w:cs="Arial"/>
          <w:bCs/>
          <w:i/>
          <w:color w:val="000000"/>
        </w:rPr>
        <w:t>Student Counseling Services (SCS) – (213) 740-7711 – 24/7 on call</w:t>
      </w:r>
    </w:p>
    <w:p w:rsidR="002B79BA" w:rsidRPr="002B79BA" w:rsidRDefault="002B79BA" w:rsidP="002B79BA">
      <w:pPr>
        <w:pStyle w:val="NormalWeb"/>
        <w:spacing w:before="0" w:beforeAutospacing="0" w:after="0" w:afterAutospacing="0"/>
        <w:ind w:right="-576"/>
        <w:rPr>
          <w:rFonts w:ascii="Arial" w:hAnsi="Arial" w:cs="Arial"/>
        </w:rPr>
      </w:pPr>
      <w:r w:rsidRPr="002B79BA">
        <w:rPr>
          <w:rFonts w:ascii="Arial" w:hAnsi="Arial" w:cs="Arial"/>
          <w:color w:val="000000"/>
        </w:rPr>
        <w:t xml:space="preserve">Free and confidential mental health treatment for students, including short-term psychotherapy, group counseling, stress fitness workshops, and crisis intervention. </w:t>
      </w:r>
      <w:hyperlink r:id="rId9" w:history="1">
        <w:r w:rsidRPr="002B79BA">
          <w:rPr>
            <w:rStyle w:val="Hyperlink"/>
            <w:rFonts w:cs="Arial"/>
            <w:sz w:val="24"/>
          </w:rPr>
          <w:t>engemannshc.usc.edu/counseling</w:t>
        </w:r>
      </w:hyperlink>
    </w:p>
    <w:p w:rsidR="002B79BA" w:rsidRPr="002B79BA" w:rsidRDefault="002B79BA" w:rsidP="002B79BA">
      <w:pPr>
        <w:pStyle w:val="NormalWeb"/>
        <w:spacing w:before="0" w:beforeAutospacing="0" w:after="0" w:afterAutospacing="0"/>
        <w:ind w:right="-576"/>
        <w:rPr>
          <w:rFonts w:ascii="Arial" w:hAnsi="Arial" w:cs="Arial"/>
          <w:b/>
          <w:bCs/>
          <w:color w:val="000000"/>
        </w:rPr>
      </w:pPr>
    </w:p>
    <w:p w:rsidR="002B79BA" w:rsidRPr="002B79BA" w:rsidRDefault="002B79BA" w:rsidP="002B79BA">
      <w:pPr>
        <w:pStyle w:val="NormalWeb"/>
        <w:spacing w:before="0" w:beforeAutospacing="0" w:after="0" w:afterAutospacing="0"/>
        <w:ind w:right="-576"/>
        <w:rPr>
          <w:rFonts w:ascii="Arial" w:hAnsi="Arial" w:cs="Arial"/>
          <w:i/>
        </w:rPr>
      </w:pPr>
      <w:r w:rsidRPr="002B79BA">
        <w:rPr>
          <w:rFonts w:ascii="Arial" w:hAnsi="Arial" w:cs="Arial"/>
          <w:bCs/>
          <w:i/>
          <w:color w:val="000000"/>
        </w:rPr>
        <w:t>National Suicide Prevention Lifeline – 1 (800) 273-8255</w:t>
      </w:r>
    </w:p>
    <w:p w:rsidR="002B79BA" w:rsidRPr="002B79BA" w:rsidRDefault="002B79BA" w:rsidP="002B79BA">
      <w:pPr>
        <w:pStyle w:val="NormalWeb"/>
        <w:spacing w:before="0" w:beforeAutospacing="0" w:after="0" w:afterAutospacing="0"/>
        <w:ind w:right="-576"/>
        <w:rPr>
          <w:rFonts w:ascii="Arial" w:hAnsi="Arial" w:cs="Arial"/>
        </w:rPr>
      </w:pPr>
      <w:r w:rsidRPr="002B79BA">
        <w:rPr>
          <w:rFonts w:ascii="Arial" w:hAnsi="Arial" w:cs="Arial"/>
          <w:color w:val="000000"/>
        </w:rPr>
        <w:t>Provides free and confidential emotional support to people in suicidal crisis or emotional distress 24 hours a day, 7 days a week.</w:t>
      </w:r>
      <w:hyperlink r:id="rId10" w:history="1">
        <w:r w:rsidRPr="002B79BA">
          <w:rPr>
            <w:rStyle w:val="Hyperlink"/>
            <w:rFonts w:cs="Arial"/>
            <w:sz w:val="24"/>
          </w:rPr>
          <w:t xml:space="preserve"> www.suicidepreventionlifeline.org</w:t>
        </w:r>
      </w:hyperlink>
    </w:p>
    <w:p w:rsidR="002B79BA" w:rsidRPr="002B79BA" w:rsidRDefault="002B79BA" w:rsidP="002B79BA">
      <w:pPr>
        <w:pStyle w:val="NormalWeb"/>
        <w:spacing w:before="0" w:beforeAutospacing="0" w:after="0" w:afterAutospacing="0"/>
        <w:ind w:right="-576"/>
        <w:rPr>
          <w:rFonts w:ascii="Arial" w:hAnsi="Arial" w:cs="Arial"/>
          <w:b/>
          <w:bCs/>
          <w:color w:val="000000"/>
        </w:rPr>
      </w:pPr>
    </w:p>
    <w:p w:rsidR="002B79BA" w:rsidRPr="002B79BA" w:rsidRDefault="002B79BA" w:rsidP="002B79BA">
      <w:pPr>
        <w:pStyle w:val="NormalWeb"/>
        <w:spacing w:before="0" w:beforeAutospacing="0" w:after="0" w:afterAutospacing="0"/>
        <w:ind w:right="-576"/>
        <w:rPr>
          <w:rFonts w:ascii="Arial" w:hAnsi="Arial" w:cs="Arial"/>
          <w:i/>
        </w:rPr>
      </w:pPr>
      <w:r w:rsidRPr="002B79BA">
        <w:rPr>
          <w:rFonts w:ascii="Arial" w:hAnsi="Arial" w:cs="Arial"/>
          <w:bCs/>
          <w:i/>
          <w:color w:val="000000"/>
        </w:rPr>
        <w:t>Relationship and Sexual Violence Prevention Services (RSVP) – (213) 740-4900 – 24/7 on call</w:t>
      </w:r>
    </w:p>
    <w:p w:rsidR="002B79BA" w:rsidRPr="002B79BA" w:rsidRDefault="002B79BA" w:rsidP="002B79BA">
      <w:pPr>
        <w:pStyle w:val="NormalWeb"/>
        <w:spacing w:before="0" w:beforeAutospacing="0" w:after="0" w:afterAutospacing="0"/>
        <w:ind w:right="-576"/>
        <w:rPr>
          <w:rFonts w:ascii="Arial" w:hAnsi="Arial" w:cs="Arial"/>
          <w:color w:val="000000"/>
        </w:rPr>
      </w:pPr>
      <w:r w:rsidRPr="002B79BA">
        <w:rPr>
          <w:rFonts w:ascii="Arial" w:hAnsi="Arial" w:cs="Arial"/>
          <w:color w:val="000000"/>
        </w:rPr>
        <w:t xml:space="preserve">Free and confidential therapy services, workshops, and training for situations related to gender-based harm. </w:t>
      </w:r>
      <w:hyperlink r:id="rId11" w:history="1">
        <w:r w:rsidRPr="002B79BA">
          <w:rPr>
            <w:rStyle w:val="Hyperlink"/>
            <w:rFonts w:cs="Arial"/>
            <w:sz w:val="24"/>
          </w:rPr>
          <w:t>engemannshc.usc.edu/rsvp</w:t>
        </w:r>
      </w:hyperlink>
    </w:p>
    <w:p w:rsidR="002B79BA" w:rsidRPr="002B79BA" w:rsidRDefault="002B79BA" w:rsidP="002B79BA">
      <w:pPr>
        <w:pStyle w:val="NormalWeb"/>
        <w:spacing w:before="0" w:beforeAutospacing="0" w:after="0" w:afterAutospacing="0"/>
        <w:ind w:right="-576"/>
        <w:rPr>
          <w:rFonts w:ascii="Arial" w:hAnsi="Arial" w:cs="Arial"/>
        </w:rPr>
      </w:pPr>
    </w:p>
    <w:p w:rsidR="002B79BA" w:rsidRPr="002B79BA" w:rsidRDefault="002B79BA" w:rsidP="002B79BA">
      <w:pPr>
        <w:pStyle w:val="NormalWeb"/>
        <w:spacing w:before="0" w:beforeAutospacing="0" w:after="0" w:afterAutospacing="0"/>
        <w:ind w:right="-576"/>
        <w:rPr>
          <w:rFonts w:ascii="Arial" w:hAnsi="Arial" w:cs="Arial"/>
          <w:i/>
        </w:rPr>
      </w:pPr>
      <w:r w:rsidRPr="002B79BA">
        <w:rPr>
          <w:rFonts w:ascii="Arial" w:hAnsi="Arial" w:cs="Arial"/>
          <w:bCs/>
          <w:i/>
          <w:color w:val="000000"/>
        </w:rPr>
        <w:t>Sexual Assault Resource Center</w:t>
      </w:r>
    </w:p>
    <w:p w:rsidR="002B79BA" w:rsidRPr="002B79BA" w:rsidRDefault="002B79BA" w:rsidP="002B79BA">
      <w:pPr>
        <w:pStyle w:val="NormalWeb"/>
        <w:spacing w:before="0" w:beforeAutospacing="0" w:after="0" w:afterAutospacing="0"/>
        <w:ind w:right="-576"/>
        <w:rPr>
          <w:rFonts w:ascii="Arial" w:hAnsi="Arial" w:cs="Arial"/>
        </w:rPr>
      </w:pPr>
      <w:r w:rsidRPr="002B79BA">
        <w:rPr>
          <w:rFonts w:ascii="Arial" w:hAnsi="Arial" w:cs="Arial"/>
          <w:color w:val="000000"/>
        </w:rPr>
        <w:t xml:space="preserve">For more information about how to get help or help a survivor, rights, reporting options, and additional resources, visit the website: </w:t>
      </w:r>
      <w:hyperlink r:id="rId12" w:history="1">
        <w:r w:rsidRPr="002B79BA">
          <w:rPr>
            <w:rStyle w:val="Hyperlink"/>
            <w:rFonts w:cs="Arial"/>
            <w:sz w:val="24"/>
          </w:rPr>
          <w:t>sarc.usc.edu</w:t>
        </w:r>
      </w:hyperlink>
    </w:p>
    <w:p w:rsidR="002B79BA" w:rsidRPr="002B79BA" w:rsidRDefault="002B79BA" w:rsidP="002B79BA">
      <w:pPr>
        <w:pStyle w:val="NormalWeb"/>
        <w:spacing w:before="0" w:beforeAutospacing="0" w:after="0" w:afterAutospacing="0"/>
        <w:ind w:right="-576"/>
        <w:rPr>
          <w:rFonts w:ascii="Arial" w:hAnsi="Arial" w:cs="Arial"/>
          <w:b/>
          <w:bCs/>
          <w:color w:val="000000"/>
        </w:rPr>
      </w:pPr>
    </w:p>
    <w:p w:rsidR="002B79BA" w:rsidRPr="002B79BA" w:rsidRDefault="002B79BA" w:rsidP="002B79BA">
      <w:pPr>
        <w:pStyle w:val="NormalWeb"/>
        <w:spacing w:before="0" w:beforeAutospacing="0" w:after="0" w:afterAutospacing="0"/>
        <w:ind w:right="-576"/>
        <w:rPr>
          <w:rFonts w:ascii="Arial" w:hAnsi="Arial" w:cs="Arial"/>
          <w:i/>
        </w:rPr>
      </w:pPr>
      <w:r w:rsidRPr="002B79BA">
        <w:rPr>
          <w:rFonts w:ascii="Arial" w:hAnsi="Arial" w:cs="Arial"/>
          <w:bCs/>
          <w:i/>
          <w:color w:val="000000"/>
        </w:rPr>
        <w:t>Office of Equity and Diversity (OED)/Title IX Compliance – (213) 740-5086</w:t>
      </w:r>
    </w:p>
    <w:p w:rsidR="002B79BA" w:rsidRPr="002B79BA" w:rsidRDefault="002B79BA" w:rsidP="002B79BA">
      <w:pPr>
        <w:pStyle w:val="NormalWeb"/>
        <w:spacing w:before="0" w:beforeAutospacing="0" w:after="0" w:afterAutospacing="0"/>
        <w:ind w:right="-576"/>
        <w:rPr>
          <w:rStyle w:val="Hyperlink"/>
          <w:rFonts w:cs="Arial"/>
          <w:color w:val="1155CC"/>
          <w:sz w:val="24"/>
        </w:rPr>
      </w:pPr>
      <w:r w:rsidRPr="002B79BA">
        <w:rPr>
          <w:rFonts w:ascii="Arial" w:hAnsi="Arial" w:cs="Arial"/>
          <w:color w:val="000000"/>
        </w:rPr>
        <w:lastRenderedPageBreak/>
        <w:t xml:space="preserve">Works with faculty, staff, visitors, applicants, and students around issues of protected class. </w:t>
      </w:r>
      <w:hyperlink r:id="rId13" w:history="1">
        <w:r w:rsidRPr="002B79BA">
          <w:rPr>
            <w:rStyle w:val="Hyperlink"/>
            <w:rFonts w:cs="Arial"/>
            <w:sz w:val="24"/>
          </w:rPr>
          <w:t>equity.usc.edu</w:t>
        </w:r>
      </w:hyperlink>
      <w:r w:rsidRPr="002B79BA">
        <w:rPr>
          <w:rStyle w:val="Hyperlink"/>
          <w:rFonts w:cs="Arial"/>
          <w:color w:val="1155CC"/>
          <w:sz w:val="24"/>
        </w:rPr>
        <w:t xml:space="preserve"> </w:t>
      </w:r>
    </w:p>
    <w:p w:rsidR="002B79BA" w:rsidRPr="002B79BA" w:rsidRDefault="002B79BA" w:rsidP="002B79BA">
      <w:pPr>
        <w:pStyle w:val="NormalWeb"/>
        <w:spacing w:before="0" w:beforeAutospacing="0" w:after="0" w:afterAutospacing="0"/>
        <w:ind w:right="-576"/>
        <w:rPr>
          <w:rFonts w:ascii="Arial" w:hAnsi="Arial" w:cs="Arial"/>
          <w:b/>
          <w:bCs/>
          <w:color w:val="000000"/>
        </w:rPr>
      </w:pPr>
    </w:p>
    <w:p w:rsidR="002B79BA" w:rsidRPr="002B79BA" w:rsidRDefault="002B79BA" w:rsidP="002B79BA">
      <w:pPr>
        <w:pStyle w:val="NormalWeb"/>
        <w:spacing w:before="0" w:beforeAutospacing="0" w:after="0" w:afterAutospacing="0"/>
        <w:ind w:right="-576"/>
        <w:rPr>
          <w:rFonts w:ascii="Arial" w:hAnsi="Arial" w:cs="Arial"/>
          <w:i/>
        </w:rPr>
      </w:pPr>
      <w:r w:rsidRPr="002B79BA">
        <w:rPr>
          <w:rFonts w:ascii="Arial" w:hAnsi="Arial" w:cs="Arial"/>
          <w:bCs/>
          <w:i/>
          <w:color w:val="000000"/>
        </w:rPr>
        <w:t>Bias Assessment Response and Support</w:t>
      </w:r>
    </w:p>
    <w:p w:rsidR="002B79BA" w:rsidRPr="002B79BA" w:rsidRDefault="002B79BA" w:rsidP="002B79BA">
      <w:pPr>
        <w:pStyle w:val="NormalWeb"/>
        <w:spacing w:before="0" w:beforeAutospacing="0" w:after="0" w:afterAutospacing="0"/>
        <w:ind w:right="-576"/>
        <w:rPr>
          <w:rStyle w:val="Hyperlink"/>
          <w:rFonts w:cs="Arial"/>
          <w:color w:val="1155CC"/>
          <w:sz w:val="24"/>
        </w:rPr>
      </w:pPr>
      <w:r w:rsidRPr="002B79BA">
        <w:rPr>
          <w:rFonts w:ascii="Arial" w:hAnsi="Arial" w:cs="Arial"/>
          <w:color w:val="000000"/>
        </w:rPr>
        <w:t xml:space="preserve">Incidents of bias, hate crimes and </w:t>
      </w:r>
      <w:proofErr w:type="spellStart"/>
      <w:r w:rsidRPr="002B79BA">
        <w:rPr>
          <w:rFonts w:ascii="Arial" w:hAnsi="Arial" w:cs="Arial"/>
          <w:color w:val="000000"/>
        </w:rPr>
        <w:t>microaggressions</w:t>
      </w:r>
      <w:proofErr w:type="spellEnd"/>
      <w:r w:rsidRPr="002B79BA">
        <w:rPr>
          <w:rFonts w:ascii="Arial" w:hAnsi="Arial" w:cs="Arial"/>
          <w:color w:val="000000"/>
        </w:rPr>
        <w:t xml:space="preserve"> need to be reported allowing for appropriate investigation and response. </w:t>
      </w:r>
      <w:hyperlink r:id="rId14" w:history="1">
        <w:r w:rsidRPr="002B79BA">
          <w:rPr>
            <w:rStyle w:val="Hyperlink"/>
            <w:rFonts w:cs="Arial"/>
            <w:sz w:val="24"/>
          </w:rPr>
          <w:t>studentaffairs.usc.edu/bias-assessment-response-support</w:t>
        </w:r>
      </w:hyperlink>
    </w:p>
    <w:p w:rsidR="002B79BA" w:rsidRPr="002B79BA" w:rsidRDefault="002B79BA" w:rsidP="002B79BA">
      <w:pPr>
        <w:pStyle w:val="NormalWeb"/>
        <w:spacing w:before="0" w:beforeAutospacing="0" w:after="0" w:afterAutospacing="0"/>
        <w:ind w:right="-576"/>
        <w:rPr>
          <w:rStyle w:val="Hyperlink"/>
          <w:rFonts w:cs="Arial"/>
          <w:color w:val="1155CC"/>
          <w:sz w:val="24"/>
        </w:rPr>
      </w:pPr>
    </w:p>
    <w:p w:rsidR="002B79BA" w:rsidRPr="002B79BA" w:rsidRDefault="002B79BA" w:rsidP="002B79BA">
      <w:pPr>
        <w:ind w:right="-576"/>
        <w:rPr>
          <w:rFonts w:ascii="Arial" w:hAnsi="Arial" w:cs="Arial"/>
          <w:i/>
          <w:iCs/>
          <w:szCs w:val="24"/>
        </w:rPr>
      </w:pPr>
      <w:r w:rsidRPr="002B79BA">
        <w:rPr>
          <w:rFonts w:ascii="Arial" w:hAnsi="Arial" w:cs="Arial"/>
          <w:i/>
          <w:iCs/>
          <w:szCs w:val="24"/>
        </w:rPr>
        <w:t xml:space="preserve">The Office of Disability Services and Programs </w:t>
      </w:r>
    </w:p>
    <w:p w:rsidR="002B79BA" w:rsidRPr="002B79BA" w:rsidRDefault="002B79BA" w:rsidP="002B79BA">
      <w:pPr>
        <w:ind w:right="-576"/>
        <w:rPr>
          <w:rFonts w:ascii="Arial" w:hAnsi="Arial" w:cs="Arial"/>
          <w:szCs w:val="24"/>
        </w:rPr>
      </w:pPr>
      <w:r w:rsidRPr="002B79BA">
        <w:rPr>
          <w:rFonts w:ascii="Arial" w:hAnsi="Arial" w:cs="Arial"/>
          <w:szCs w:val="24"/>
        </w:rPr>
        <w:t xml:space="preserve">Provides certification for students with disabilities and helps arrange relevant accommodations. </w:t>
      </w:r>
      <w:hyperlink r:id="rId15" w:history="1">
        <w:r w:rsidRPr="002B79BA">
          <w:rPr>
            <w:rStyle w:val="Hyperlink"/>
            <w:rFonts w:cs="Arial"/>
            <w:sz w:val="24"/>
            <w:szCs w:val="24"/>
          </w:rPr>
          <w:t>dsp.usc.edu</w:t>
        </w:r>
      </w:hyperlink>
    </w:p>
    <w:p w:rsidR="002B79BA" w:rsidRPr="002B79BA" w:rsidRDefault="002B79BA" w:rsidP="002B79BA">
      <w:pPr>
        <w:ind w:right="-576"/>
        <w:rPr>
          <w:rFonts w:ascii="Arial" w:hAnsi="Arial" w:cs="Arial"/>
          <w:szCs w:val="24"/>
        </w:rPr>
      </w:pPr>
    </w:p>
    <w:p w:rsidR="002B79BA" w:rsidRPr="002B79BA" w:rsidRDefault="002B79BA" w:rsidP="002B79BA">
      <w:pPr>
        <w:pStyle w:val="NormalWeb"/>
        <w:spacing w:before="0" w:beforeAutospacing="0" w:after="0" w:afterAutospacing="0"/>
        <w:ind w:right="-576"/>
        <w:rPr>
          <w:rFonts w:ascii="Arial" w:hAnsi="Arial" w:cs="Arial"/>
          <w:i/>
        </w:rPr>
      </w:pPr>
      <w:r w:rsidRPr="002B79BA">
        <w:rPr>
          <w:rFonts w:ascii="Arial" w:hAnsi="Arial" w:cs="Arial"/>
          <w:bCs/>
          <w:i/>
          <w:color w:val="000000"/>
        </w:rPr>
        <w:t>Student Support and Advocacy – (213) 821-4710</w:t>
      </w:r>
    </w:p>
    <w:p w:rsidR="002B79BA" w:rsidRPr="002B79BA" w:rsidRDefault="002B79BA" w:rsidP="002B79BA">
      <w:pPr>
        <w:pStyle w:val="NormalWeb"/>
        <w:spacing w:before="0" w:beforeAutospacing="0" w:after="0" w:afterAutospacing="0"/>
        <w:ind w:right="-576"/>
        <w:rPr>
          <w:rStyle w:val="Hyperlink"/>
          <w:rFonts w:cs="Arial"/>
          <w:color w:val="1155CC"/>
          <w:sz w:val="24"/>
        </w:rPr>
      </w:pPr>
      <w:r w:rsidRPr="002B79BA">
        <w:rPr>
          <w:rFonts w:ascii="Arial" w:hAnsi="Arial" w:cs="Arial"/>
          <w:color w:val="000000"/>
        </w:rPr>
        <w:t xml:space="preserve">Assists students and families in resolving complex issues adversely affecting their success as a student EX: personal, financial, and academic. </w:t>
      </w:r>
      <w:hyperlink r:id="rId16" w:history="1">
        <w:r w:rsidRPr="002B79BA">
          <w:rPr>
            <w:rStyle w:val="Hyperlink"/>
            <w:rFonts w:cs="Arial"/>
            <w:sz w:val="24"/>
          </w:rPr>
          <w:t>studentaffairs.usc.edu/</w:t>
        </w:r>
        <w:proofErr w:type="spellStart"/>
        <w:r w:rsidRPr="002B79BA">
          <w:rPr>
            <w:rStyle w:val="Hyperlink"/>
            <w:rFonts w:cs="Arial"/>
            <w:sz w:val="24"/>
          </w:rPr>
          <w:t>ssa</w:t>
        </w:r>
        <w:proofErr w:type="spellEnd"/>
      </w:hyperlink>
    </w:p>
    <w:p w:rsidR="002B79BA" w:rsidRPr="002B79BA" w:rsidRDefault="002B79BA" w:rsidP="002B79BA">
      <w:pPr>
        <w:shd w:val="clear" w:color="auto" w:fill="FFFFFF"/>
        <w:ind w:right="-576"/>
        <w:rPr>
          <w:rFonts w:ascii="Arial" w:hAnsi="Arial" w:cs="Arial"/>
          <w:color w:val="222222"/>
          <w:szCs w:val="24"/>
        </w:rPr>
      </w:pPr>
    </w:p>
    <w:p w:rsidR="002B79BA" w:rsidRPr="002B79BA" w:rsidRDefault="002B79BA" w:rsidP="002B79BA">
      <w:pPr>
        <w:shd w:val="clear" w:color="auto" w:fill="FFFFFF"/>
        <w:ind w:right="-576"/>
        <w:rPr>
          <w:rFonts w:ascii="Arial" w:hAnsi="Arial" w:cs="Arial"/>
          <w:i/>
          <w:color w:val="222222"/>
          <w:szCs w:val="24"/>
        </w:rPr>
      </w:pPr>
      <w:r w:rsidRPr="002B79BA">
        <w:rPr>
          <w:rFonts w:ascii="Arial" w:hAnsi="Arial" w:cs="Arial"/>
          <w:i/>
          <w:color w:val="222222"/>
          <w:szCs w:val="24"/>
        </w:rPr>
        <w:t xml:space="preserve">Diversity at USC </w:t>
      </w:r>
    </w:p>
    <w:p w:rsidR="002B79BA" w:rsidRPr="002B79BA" w:rsidRDefault="002B79BA" w:rsidP="002B79BA">
      <w:pPr>
        <w:shd w:val="clear" w:color="auto" w:fill="FFFFFF"/>
        <w:ind w:right="-576"/>
        <w:rPr>
          <w:rFonts w:ascii="Arial" w:hAnsi="Arial" w:cs="Arial"/>
          <w:color w:val="222222"/>
          <w:szCs w:val="24"/>
        </w:rPr>
      </w:pPr>
      <w:r w:rsidRPr="002B79BA">
        <w:rPr>
          <w:rFonts w:ascii="Arial" w:hAnsi="Arial" w:cs="Arial"/>
          <w:color w:val="222222"/>
          <w:szCs w:val="24"/>
        </w:rPr>
        <w:t xml:space="preserve">Information on events, programs and training, the Diversity Task Force (including representatives for each school), chronology, participation, and various resources for students. </w:t>
      </w:r>
      <w:hyperlink r:id="rId17" w:history="1">
        <w:r w:rsidRPr="002B79BA">
          <w:rPr>
            <w:rStyle w:val="Hyperlink"/>
            <w:rFonts w:cs="Arial"/>
            <w:sz w:val="24"/>
            <w:szCs w:val="24"/>
          </w:rPr>
          <w:t>diversity.usc.edu</w:t>
        </w:r>
      </w:hyperlink>
    </w:p>
    <w:p w:rsidR="002B79BA" w:rsidRPr="002B79BA" w:rsidRDefault="002B79BA" w:rsidP="002B79BA">
      <w:pPr>
        <w:ind w:right="-576"/>
        <w:rPr>
          <w:rFonts w:ascii="Arial" w:hAnsi="Arial" w:cs="Arial"/>
          <w:szCs w:val="24"/>
        </w:rPr>
      </w:pPr>
    </w:p>
    <w:p w:rsidR="002B79BA" w:rsidRPr="002B79BA" w:rsidRDefault="002B79BA" w:rsidP="002B79BA">
      <w:pPr>
        <w:ind w:right="-576"/>
        <w:rPr>
          <w:rFonts w:ascii="Arial" w:hAnsi="Arial" w:cs="Arial"/>
          <w:szCs w:val="24"/>
        </w:rPr>
      </w:pPr>
      <w:r w:rsidRPr="002B79BA">
        <w:rPr>
          <w:rFonts w:ascii="Arial" w:hAnsi="Arial" w:cs="Arial"/>
          <w:i/>
          <w:iCs/>
          <w:szCs w:val="24"/>
        </w:rPr>
        <w:t>USC Emergency Information</w:t>
      </w:r>
    </w:p>
    <w:p w:rsidR="002B79BA" w:rsidRPr="002B79BA" w:rsidRDefault="002B79BA" w:rsidP="002B79BA">
      <w:pPr>
        <w:ind w:right="-576"/>
        <w:rPr>
          <w:rFonts w:ascii="Arial" w:hAnsi="Arial" w:cs="Arial"/>
          <w:szCs w:val="24"/>
        </w:rPr>
      </w:pPr>
      <w:r w:rsidRPr="002B79BA">
        <w:rPr>
          <w:rFonts w:ascii="Arial" w:hAnsi="Arial" w:cs="Arial"/>
          <w:szCs w:val="24"/>
        </w:rPr>
        <w:t xml:space="preserve">Provides safety and other updates, including ways in which instruction will be continued if an officially declared emergency makes travel to campus infeasible. </w:t>
      </w:r>
      <w:hyperlink r:id="rId18" w:history="1">
        <w:r w:rsidRPr="002B79BA">
          <w:rPr>
            <w:rStyle w:val="Hyperlink"/>
            <w:rFonts w:cs="Arial"/>
            <w:sz w:val="24"/>
            <w:szCs w:val="24"/>
          </w:rPr>
          <w:t>emergency.usc.edu</w:t>
        </w:r>
      </w:hyperlink>
    </w:p>
    <w:p w:rsidR="002B79BA" w:rsidRPr="002B79BA" w:rsidRDefault="002B79BA" w:rsidP="002B79BA">
      <w:pPr>
        <w:ind w:right="-576"/>
        <w:rPr>
          <w:rFonts w:ascii="Arial" w:hAnsi="Arial" w:cs="Arial"/>
          <w:szCs w:val="24"/>
        </w:rPr>
      </w:pPr>
    </w:p>
    <w:p w:rsidR="002B79BA" w:rsidRPr="002B79BA" w:rsidRDefault="002B79BA" w:rsidP="002B79BA">
      <w:pPr>
        <w:ind w:right="-576"/>
        <w:rPr>
          <w:rFonts w:ascii="Arial" w:hAnsi="Arial" w:cs="Arial"/>
          <w:i/>
          <w:szCs w:val="24"/>
        </w:rPr>
      </w:pPr>
      <w:r w:rsidRPr="002B79BA">
        <w:rPr>
          <w:rFonts w:ascii="Arial" w:hAnsi="Arial" w:cs="Arial"/>
          <w:i/>
          <w:iCs/>
          <w:szCs w:val="24"/>
        </w:rPr>
        <w:t xml:space="preserve">USC Department of Public </w:t>
      </w:r>
      <w:proofErr w:type="gramStart"/>
      <w:r w:rsidRPr="002B79BA">
        <w:rPr>
          <w:rFonts w:ascii="Arial" w:hAnsi="Arial" w:cs="Arial"/>
          <w:i/>
          <w:iCs/>
          <w:szCs w:val="24"/>
        </w:rPr>
        <w:t xml:space="preserve">Safety </w:t>
      </w:r>
      <w:r w:rsidRPr="002B79BA">
        <w:rPr>
          <w:rFonts w:ascii="Arial" w:hAnsi="Arial" w:cs="Arial"/>
          <w:i/>
          <w:color w:val="222222"/>
          <w:szCs w:val="24"/>
        </w:rPr>
        <w:t xml:space="preserve"> –</w:t>
      </w:r>
      <w:proofErr w:type="gramEnd"/>
      <w:r w:rsidRPr="002B79BA">
        <w:rPr>
          <w:rFonts w:ascii="Arial" w:hAnsi="Arial" w:cs="Arial"/>
          <w:i/>
          <w:szCs w:val="24"/>
        </w:rPr>
        <w:t xml:space="preserve"> UPC: (213) 740-4321 – HSC: (323) 442-1000 – 24-hour emergency or to report a crime. </w:t>
      </w:r>
    </w:p>
    <w:p w:rsidR="002B79BA" w:rsidRPr="002B79BA" w:rsidRDefault="002B79BA" w:rsidP="002B79BA">
      <w:pPr>
        <w:ind w:right="-576"/>
        <w:rPr>
          <w:rFonts w:ascii="Arial" w:hAnsi="Arial" w:cs="Arial"/>
          <w:szCs w:val="24"/>
        </w:rPr>
      </w:pPr>
      <w:r w:rsidRPr="002B79BA">
        <w:rPr>
          <w:rFonts w:ascii="Arial" w:hAnsi="Arial" w:cs="Arial"/>
          <w:szCs w:val="24"/>
        </w:rPr>
        <w:t xml:space="preserve">Provides overall safety to USC community. </w:t>
      </w:r>
      <w:hyperlink r:id="rId19" w:history="1">
        <w:r w:rsidRPr="002B79BA">
          <w:rPr>
            <w:rStyle w:val="Hyperlink"/>
            <w:rFonts w:cs="Arial"/>
            <w:sz w:val="24"/>
            <w:szCs w:val="24"/>
          </w:rPr>
          <w:t>dps.usc.edu</w:t>
        </w:r>
      </w:hyperlink>
    </w:p>
    <w:p w:rsidR="00901E8C" w:rsidRDefault="00901E8C">
      <w:pPr>
        <w:rPr>
          <w:rFonts w:ascii="Arial" w:hAnsi="Arial" w:cs="Arial"/>
        </w:rPr>
      </w:pPr>
    </w:p>
    <w:p w:rsidR="00901E8C" w:rsidRPr="00901E8C" w:rsidRDefault="00996152">
      <w:pPr>
        <w:rPr>
          <w:rFonts w:ascii="Arial" w:hAnsi="Arial" w:cs="Arial"/>
          <w:b/>
        </w:rPr>
      </w:pPr>
      <w:r w:rsidRPr="00D226B5">
        <w:rPr>
          <w:rFonts w:ascii="Arial" w:hAnsi="Arial" w:cs="Arial"/>
          <w:b/>
          <w:i/>
        </w:rPr>
        <w:t>Preliminary</w:t>
      </w:r>
      <w:r w:rsidRPr="00996152">
        <w:rPr>
          <w:rFonts w:ascii="Arial" w:hAnsi="Arial" w:cs="Arial"/>
          <w:b/>
        </w:rPr>
        <w:t xml:space="preserve"> schedule</w:t>
      </w:r>
      <w:r w:rsidR="007A4434">
        <w:rPr>
          <w:rFonts w:ascii="Arial" w:hAnsi="Arial" w:cs="Arial"/>
          <w:b/>
        </w:rPr>
        <w:t xml:space="preserve">:  </w:t>
      </w:r>
    </w:p>
    <w:p w:rsidR="00663C0B" w:rsidRPr="00F105AA" w:rsidRDefault="00663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rPr>
      </w:pPr>
    </w:p>
    <w:p w:rsidR="00C46188" w:rsidRPr="00F105AA" w:rsidRDefault="00D226B5" w:rsidP="00C87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August 2</w:t>
      </w:r>
      <w:r w:rsidR="002B79BA">
        <w:rPr>
          <w:rFonts w:ascii="Arial" w:hAnsi="Arial" w:cs="Arial"/>
          <w:b/>
        </w:rPr>
        <w:t>0</w:t>
      </w:r>
    </w:p>
    <w:p w:rsidR="00F662F0" w:rsidRDefault="00F662F0" w:rsidP="00F66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96152">
        <w:rPr>
          <w:rFonts w:ascii="Arial" w:hAnsi="Arial" w:cs="Arial"/>
        </w:rPr>
        <w:t>Introduction</w:t>
      </w:r>
      <w:r>
        <w:rPr>
          <w:rFonts w:ascii="Arial" w:hAnsi="Arial" w:cs="Arial"/>
        </w:rPr>
        <w:t>s</w:t>
      </w:r>
      <w:r w:rsidRPr="00996152">
        <w:rPr>
          <w:rFonts w:ascii="Arial" w:hAnsi="Arial" w:cs="Arial"/>
        </w:rPr>
        <w:t>/Assignments</w:t>
      </w:r>
      <w:r>
        <w:rPr>
          <w:rFonts w:ascii="Arial" w:hAnsi="Arial" w:cs="Arial"/>
        </w:rPr>
        <w:t>; Presentation of student goals, deadlines, and grant ideas</w:t>
      </w:r>
    </w:p>
    <w:p w:rsidR="00F662F0" w:rsidRDefault="00F662F0" w:rsidP="00F66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F662F0" w:rsidRDefault="00F662F0" w:rsidP="00F66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46188" w:rsidRDefault="00D226B5" w:rsidP="00191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August 2</w:t>
      </w:r>
      <w:r w:rsidR="002B79BA">
        <w:rPr>
          <w:rFonts w:ascii="Arial" w:hAnsi="Arial" w:cs="Arial"/>
          <w:b/>
        </w:rPr>
        <w:t>7</w:t>
      </w:r>
    </w:p>
    <w:p w:rsidR="0082769C" w:rsidRDefault="0082769C" w:rsidP="0082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An overview of Federal grants:  grants.gov</w:t>
      </w:r>
    </w:p>
    <w:p w:rsidR="0082769C" w:rsidRDefault="0082769C" w:rsidP="0082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Grants programs</w:t>
      </w:r>
    </w:p>
    <w:p w:rsidR="001A7DA4" w:rsidRDefault="001A7DA4" w:rsidP="001A7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Workshop:  find a grant opportunity announcement from grants.gov that applies to your plans</w:t>
      </w:r>
    </w:p>
    <w:p w:rsidR="0082769C" w:rsidRDefault="0082769C" w:rsidP="00D34D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Developing high-impact programmatic research </w:t>
      </w:r>
    </w:p>
    <w:p w:rsidR="00E46643" w:rsidRDefault="0082769C" w:rsidP="00D34D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Homework:  lit review of area you wish to research</w:t>
      </w:r>
      <w:r w:rsidR="001A7DA4">
        <w:rPr>
          <w:rFonts w:ascii="Arial" w:hAnsi="Arial" w:cs="Arial"/>
        </w:rPr>
        <w:t xml:space="preserve"> (initial draft due Sept 12)</w:t>
      </w:r>
    </w:p>
    <w:p w:rsidR="0082769C" w:rsidRDefault="0082769C" w:rsidP="00D34D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74597" w:rsidRDefault="00D22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September 1</w:t>
      </w:r>
      <w:r w:rsidR="002B79BA">
        <w:rPr>
          <w:rFonts w:ascii="Arial" w:hAnsi="Arial" w:cs="Arial"/>
          <w:b/>
        </w:rPr>
        <w:t>0</w:t>
      </w:r>
      <w:r w:rsidR="00CE4069">
        <w:rPr>
          <w:rFonts w:ascii="Arial" w:hAnsi="Arial" w:cs="Arial"/>
          <w:b/>
        </w:rPr>
        <w:t xml:space="preserve"> </w:t>
      </w:r>
    </w:p>
    <w:p w:rsidR="00F662F0" w:rsidRDefault="00F662F0" w:rsidP="00F66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Group discussions of research ideas; </w:t>
      </w:r>
    </w:p>
    <w:p w:rsidR="00F662F0" w:rsidRDefault="00F662F0" w:rsidP="00F66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Overcoming the fear of writing </w:t>
      </w:r>
    </w:p>
    <w:p w:rsidR="00F662F0" w:rsidRDefault="00F662F0" w:rsidP="00F66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rPr>
        <w:t xml:space="preserve">Homework:  NSF </w:t>
      </w:r>
      <w:proofErr w:type="spellStart"/>
      <w:r>
        <w:rPr>
          <w:rFonts w:ascii="Arial" w:hAnsi="Arial" w:cs="Arial"/>
        </w:rPr>
        <w:t>Biosketch</w:t>
      </w:r>
      <w:proofErr w:type="spellEnd"/>
      <w:r>
        <w:rPr>
          <w:rFonts w:ascii="Arial" w:hAnsi="Arial" w:cs="Arial"/>
        </w:rPr>
        <w:t xml:space="preserve"> due next week</w:t>
      </w:r>
    </w:p>
    <w:p w:rsidR="00D226B5" w:rsidRPr="0096388C" w:rsidRDefault="00D226B5" w:rsidP="00D22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6388C">
        <w:rPr>
          <w:rFonts w:ascii="Arial" w:hAnsi="Arial" w:cs="Arial"/>
        </w:rPr>
        <w:lastRenderedPageBreak/>
        <w:t>Homework review</w:t>
      </w:r>
    </w:p>
    <w:p w:rsidR="001A7DA4" w:rsidRDefault="001A7DA4" w:rsidP="00D22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Developing a research program</w:t>
      </w:r>
    </w:p>
    <w:p w:rsidR="001A7DA4" w:rsidRDefault="001A7DA4" w:rsidP="00D22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2769C" w:rsidRDefault="0082769C" w:rsidP="00D22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NSF guidelines and review</w:t>
      </w:r>
    </w:p>
    <w:p w:rsidR="009E7571" w:rsidRDefault="009E7571" w:rsidP="00D22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E7571" w:rsidRDefault="009E7571" w:rsidP="009E7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September 1</w:t>
      </w:r>
      <w:r w:rsidR="002B79BA">
        <w:rPr>
          <w:rFonts w:ascii="Arial" w:hAnsi="Arial" w:cs="Arial"/>
          <w:b/>
        </w:rPr>
        <w:t>7</w:t>
      </w:r>
    </w:p>
    <w:p w:rsidR="00B605FB" w:rsidRDefault="00B605FB" w:rsidP="009E7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B605FB" w:rsidRPr="00256070" w:rsidRDefault="00B605FB" w:rsidP="009E7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spellStart"/>
      <w:r w:rsidRPr="00256070">
        <w:rPr>
          <w:rFonts w:ascii="Arial" w:hAnsi="Arial" w:cs="Arial"/>
        </w:rPr>
        <w:t>Biosketches</w:t>
      </w:r>
      <w:proofErr w:type="spellEnd"/>
      <w:r w:rsidRPr="00256070">
        <w:rPr>
          <w:rFonts w:ascii="Arial" w:hAnsi="Arial" w:cs="Arial"/>
        </w:rPr>
        <w:t>:  NIH and NSF</w:t>
      </w:r>
    </w:p>
    <w:p w:rsidR="00B605FB" w:rsidRDefault="00B605FB" w:rsidP="00B6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Homework:  NSF and NIH </w:t>
      </w:r>
      <w:proofErr w:type="spellStart"/>
      <w:r>
        <w:rPr>
          <w:rFonts w:ascii="Arial" w:hAnsi="Arial" w:cs="Arial"/>
        </w:rPr>
        <w:t>Biosketches</w:t>
      </w:r>
      <w:proofErr w:type="spellEnd"/>
      <w:r>
        <w:rPr>
          <w:rFonts w:ascii="Arial" w:hAnsi="Arial" w:cs="Arial"/>
        </w:rPr>
        <w:t xml:space="preserve"> due next week</w:t>
      </w:r>
    </w:p>
    <w:p w:rsidR="0082769C" w:rsidRDefault="0082769C" w:rsidP="00D22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56070" w:rsidRDefault="00B605FB" w:rsidP="00256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September 2</w:t>
      </w:r>
      <w:r w:rsidR="002B79BA">
        <w:rPr>
          <w:rFonts w:ascii="Arial" w:hAnsi="Arial" w:cs="Arial"/>
          <w:b/>
        </w:rPr>
        <w:t>4</w:t>
      </w:r>
      <w:r w:rsidRPr="009E7571">
        <w:rPr>
          <w:rFonts w:ascii="Arial" w:hAnsi="Arial" w:cs="Arial"/>
        </w:rPr>
        <w:t xml:space="preserve"> </w:t>
      </w:r>
    </w:p>
    <w:p w:rsidR="00256070" w:rsidRDefault="00256070" w:rsidP="00256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Homework review</w:t>
      </w:r>
    </w:p>
    <w:p w:rsidR="004D191C" w:rsidRDefault="004D191C" w:rsidP="004D1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NIH guidelines &amp; review criteria</w:t>
      </w:r>
    </w:p>
    <w:p w:rsidR="004D191C" w:rsidRDefault="004D191C" w:rsidP="004D1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Proposal Writing Tips</w:t>
      </w:r>
    </w:p>
    <w:p w:rsidR="0082769C" w:rsidRDefault="001A7DA4" w:rsidP="0082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Homework:  continue lit review:  long term </w:t>
      </w:r>
      <w:r w:rsidR="004D191C">
        <w:rPr>
          <w:rFonts w:ascii="Arial" w:hAnsi="Arial" w:cs="Arial"/>
        </w:rPr>
        <w:t xml:space="preserve">research </w:t>
      </w:r>
      <w:r>
        <w:rPr>
          <w:rFonts w:ascii="Arial" w:hAnsi="Arial" w:cs="Arial"/>
        </w:rPr>
        <w:t>goals</w:t>
      </w:r>
    </w:p>
    <w:p w:rsidR="00B605FB" w:rsidRDefault="00B605FB" w:rsidP="008A0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605FB" w:rsidRDefault="00B605FB" w:rsidP="00B6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 xml:space="preserve">October </w:t>
      </w:r>
      <w:r w:rsidR="002B79BA">
        <w:rPr>
          <w:rFonts w:ascii="Arial" w:hAnsi="Arial" w:cs="Arial"/>
          <w:b/>
        </w:rPr>
        <w:t>1</w:t>
      </w:r>
    </w:p>
    <w:p w:rsidR="00D226B5" w:rsidRDefault="00D226B5" w:rsidP="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NIH Significance/NSF present state of knowledge, work in progress</w:t>
      </w:r>
    </w:p>
    <w:p w:rsidR="00D226B5" w:rsidRDefault="00D226B5" w:rsidP="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 xml:space="preserve">Homework:  </w:t>
      </w:r>
      <w:r w:rsidR="001A7DA4">
        <w:rPr>
          <w:rFonts w:ascii="Arial" w:hAnsi="Arial" w:cs="Arial"/>
        </w:rPr>
        <w:t>specific aims/</w:t>
      </w:r>
      <w:r w:rsidR="004D191C">
        <w:rPr>
          <w:rFonts w:ascii="Arial" w:hAnsi="Arial" w:cs="Arial"/>
        </w:rPr>
        <w:t>present state of knowledge</w:t>
      </w:r>
    </w:p>
    <w:p w:rsidR="009E7571" w:rsidRDefault="009E7571" w:rsidP="009E7571">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sidRPr="0096388C">
        <w:rPr>
          <w:rFonts w:ascii="Arial" w:hAnsi="Arial" w:cs="Arial"/>
        </w:rPr>
        <w:t>Homework review</w:t>
      </w:r>
    </w:p>
    <w:p w:rsidR="00B605FB" w:rsidRDefault="00B605FB" w:rsidP="009E7571">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B605FB" w:rsidRDefault="00B605FB" w:rsidP="00B605FB">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 xml:space="preserve">October </w:t>
      </w:r>
      <w:r w:rsidR="002B79BA">
        <w:rPr>
          <w:rFonts w:ascii="Arial" w:hAnsi="Arial" w:cs="Arial"/>
          <w:b/>
        </w:rPr>
        <w:t>8</w:t>
      </w:r>
    </w:p>
    <w:p w:rsidR="00D226B5" w:rsidRDefault="00D226B5" w:rsidP="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NIH Innovation/NSF justification</w:t>
      </w:r>
    </w:p>
    <w:p w:rsidR="00D226B5" w:rsidRDefault="00D226B5" w:rsidP="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 xml:space="preserve">NIH Research Strategy </w:t>
      </w:r>
      <w:proofErr w:type="gramStart"/>
      <w:r>
        <w:rPr>
          <w:rFonts w:ascii="Arial" w:hAnsi="Arial" w:cs="Arial"/>
        </w:rPr>
        <w:t>Approach ;</w:t>
      </w:r>
      <w:proofErr w:type="gramEnd"/>
      <w:r>
        <w:rPr>
          <w:rFonts w:ascii="Arial" w:hAnsi="Arial" w:cs="Arial"/>
        </w:rPr>
        <w:t xml:space="preserve"> NSF Methods &amp; Procedures </w:t>
      </w:r>
    </w:p>
    <w:p w:rsidR="00D226B5" w:rsidRPr="0096388C" w:rsidRDefault="00D226B5" w:rsidP="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Homework:  innovation/justification; research strategy approach; methods and procedures</w:t>
      </w:r>
    </w:p>
    <w:p w:rsidR="004D191C" w:rsidRDefault="004D191C" w:rsidP="004D191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p>
    <w:p w:rsidR="004D191C" w:rsidRDefault="004D191C" w:rsidP="004D191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October 1</w:t>
      </w:r>
      <w:r w:rsidR="002B79BA">
        <w:rPr>
          <w:rFonts w:ascii="Arial" w:hAnsi="Arial" w:cs="Arial"/>
          <w:b/>
        </w:rPr>
        <w:t>5</w:t>
      </w:r>
    </w:p>
    <w:p w:rsidR="0096388C" w:rsidRDefault="0096388C" w:rsidP="00207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6388C">
        <w:rPr>
          <w:rFonts w:ascii="Arial" w:hAnsi="Arial" w:cs="Arial"/>
        </w:rPr>
        <w:t>Homework review</w:t>
      </w:r>
    </w:p>
    <w:p w:rsidR="00D226B5" w:rsidRDefault="00D226B5" w:rsidP="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Training plan</w:t>
      </w:r>
    </w:p>
    <w:p w:rsidR="001A7DA4" w:rsidRDefault="001A7DA4" w:rsidP="001A7DA4">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Work plan development</w:t>
      </w:r>
    </w:p>
    <w:p w:rsidR="00662B00" w:rsidRDefault="00D226B5" w:rsidP="00700F50">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 xml:space="preserve">Homework:  </w:t>
      </w:r>
      <w:r w:rsidR="001A7DA4">
        <w:rPr>
          <w:rFonts w:ascii="Arial" w:hAnsi="Arial" w:cs="Arial"/>
        </w:rPr>
        <w:t>training plan</w:t>
      </w:r>
    </w:p>
    <w:p w:rsidR="001A7DA4" w:rsidRPr="0096388C" w:rsidRDefault="001A7DA4" w:rsidP="00700F50">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4D191C" w:rsidRDefault="004D191C" w:rsidP="004D191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October 2</w:t>
      </w:r>
      <w:r w:rsidR="002B79BA">
        <w:rPr>
          <w:rFonts w:ascii="Arial" w:hAnsi="Arial" w:cs="Arial"/>
          <w:b/>
        </w:rPr>
        <w:t>2</w:t>
      </w:r>
    </w:p>
    <w:p w:rsidR="004D191C" w:rsidRPr="004D191C" w:rsidRDefault="004D191C" w:rsidP="004D191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sidRPr="004D191C">
        <w:rPr>
          <w:rFonts w:ascii="Arial" w:hAnsi="Arial" w:cs="Arial"/>
        </w:rPr>
        <w:t>Continuation of development of research &amp; training plans</w:t>
      </w:r>
    </w:p>
    <w:p w:rsidR="0096388C" w:rsidRDefault="0096388C" w:rsidP="008C09F8">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sidRPr="0096388C">
        <w:rPr>
          <w:rFonts w:ascii="Arial" w:hAnsi="Arial" w:cs="Arial"/>
        </w:rPr>
        <w:t>Homework review</w:t>
      </w:r>
    </w:p>
    <w:p w:rsidR="00D226B5" w:rsidRDefault="00D226B5" w:rsidP="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sidRPr="0096388C">
        <w:rPr>
          <w:rFonts w:ascii="Arial" w:hAnsi="Arial" w:cs="Arial"/>
        </w:rPr>
        <w:t>Data Analysis</w:t>
      </w:r>
      <w:r w:rsidRPr="00662B00">
        <w:rPr>
          <w:rFonts w:ascii="Arial" w:hAnsi="Arial" w:cs="Arial"/>
        </w:rPr>
        <w:t xml:space="preserve"> </w:t>
      </w:r>
    </w:p>
    <w:p w:rsidR="00D226B5" w:rsidRPr="00D226B5" w:rsidRDefault="00D226B5" w:rsidP="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sidRPr="00D226B5">
        <w:rPr>
          <w:rFonts w:ascii="Arial" w:hAnsi="Arial" w:cs="Arial"/>
        </w:rPr>
        <w:t>Homework:  Data analysis plan</w:t>
      </w:r>
    </w:p>
    <w:p w:rsidR="00D226B5" w:rsidRDefault="00D226B5" w:rsidP="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p>
    <w:p w:rsidR="00D226B5" w:rsidRDefault="00D226B5" w:rsidP="00662B00">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 xml:space="preserve">October </w:t>
      </w:r>
      <w:r w:rsidR="002B79BA">
        <w:rPr>
          <w:rFonts w:ascii="Arial" w:hAnsi="Arial" w:cs="Arial"/>
          <w:b/>
        </w:rPr>
        <w:t>29</w:t>
      </w:r>
    </w:p>
    <w:p w:rsidR="008B3D1F" w:rsidRDefault="008B3D1F" w:rsidP="008B3D1F">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Continuation of development of research &amp; training plans</w:t>
      </w:r>
    </w:p>
    <w:p w:rsidR="008B3D1F" w:rsidRDefault="008B3D1F" w:rsidP="00662B00">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4D191C" w:rsidRPr="00D226B5" w:rsidRDefault="004D191C" w:rsidP="004D191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sidRPr="00D226B5">
        <w:rPr>
          <w:rFonts w:ascii="Arial" w:hAnsi="Arial" w:cs="Arial"/>
        </w:rPr>
        <w:t>Homework review</w:t>
      </w:r>
    </w:p>
    <w:p w:rsidR="004D191C" w:rsidRDefault="004D191C" w:rsidP="004D191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Budget &amp; budget justification</w:t>
      </w:r>
      <w:r w:rsidRPr="00662B00">
        <w:rPr>
          <w:rFonts w:ascii="Arial" w:hAnsi="Arial" w:cs="Arial"/>
        </w:rPr>
        <w:t xml:space="preserve"> </w:t>
      </w:r>
    </w:p>
    <w:p w:rsidR="004D191C" w:rsidRDefault="004D191C" w:rsidP="004D191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Homework:  3-yr budget and justification</w:t>
      </w:r>
    </w:p>
    <w:p w:rsidR="0096388C" w:rsidRDefault="0096388C" w:rsidP="008C09F8">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C46188" w:rsidRDefault="00D226B5" w:rsidP="00B43F72">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 xml:space="preserve">November </w:t>
      </w:r>
      <w:r w:rsidR="002B79BA">
        <w:rPr>
          <w:rFonts w:ascii="Arial" w:hAnsi="Arial" w:cs="Arial"/>
          <w:b/>
        </w:rPr>
        <w:t>5</w:t>
      </w:r>
    </w:p>
    <w:p w:rsidR="004D191C" w:rsidRDefault="004D191C" w:rsidP="004D1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NIH Project Summary, NSF Project Summary</w:t>
      </w:r>
    </w:p>
    <w:p w:rsidR="0096388C" w:rsidRDefault="0096388C" w:rsidP="00B43F72">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Homework review</w:t>
      </w:r>
    </w:p>
    <w:p w:rsidR="008B3D1F" w:rsidRDefault="008B3D1F" w:rsidP="00B43F72">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Draft of proposal due for in-class critiques</w:t>
      </w:r>
    </w:p>
    <w:p w:rsidR="004D191C" w:rsidRDefault="004D191C" w:rsidP="004D1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Homework:  NIH Project Summary, NSF Project Summary</w:t>
      </w:r>
    </w:p>
    <w:p w:rsidR="00B43F72" w:rsidRPr="00F105AA" w:rsidRDefault="00B43F72" w:rsidP="00B43F72">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D226B5" w:rsidRDefault="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November 1</w:t>
      </w:r>
      <w:r w:rsidR="002B79BA">
        <w:rPr>
          <w:rFonts w:ascii="Arial" w:hAnsi="Arial" w:cs="Arial"/>
          <w:b/>
        </w:rPr>
        <w:t>2</w:t>
      </w:r>
      <w:r w:rsidR="00A74597">
        <w:rPr>
          <w:rFonts w:ascii="Arial" w:hAnsi="Arial" w:cs="Arial"/>
          <w:b/>
        </w:rPr>
        <w:t xml:space="preserve"> </w:t>
      </w:r>
    </w:p>
    <w:p w:rsidR="001F6F05" w:rsidRPr="004D191C" w:rsidRDefault="004D191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sidRPr="004D191C">
        <w:rPr>
          <w:rFonts w:ascii="Arial" w:hAnsi="Arial" w:cs="Arial"/>
        </w:rPr>
        <w:t>Homework review</w:t>
      </w:r>
      <w:r>
        <w:rPr>
          <w:rFonts w:ascii="Arial" w:hAnsi="Arial" w:cs="Arial"/>
        </w:rPr>
        <w:t>; meeting page limitations</w:t>
      </w:r>
    </w:p>
    <w:p w:rsidR="004D191C" w:rsidRDefault="004D191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p>
    <w:p w:rsidR="003B07A9" w:rsidRDefault="00D226B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 xml:space="preserve">November </w:t>
      </w:r>
      <w:r w:rsidR="002B79BA">
        <w:rPr>
          <w:rFonts w:ascii="Arial" w:hAnsi="Arial" w:cs="Arial"/>
          <w:b/>
        </w:rPr>
        <w:t>19</w:t>
      </w:r>
    </w:p>
    <w:p w:rsidR="004D191C" w:rsidRPr="0096388C" w:rsidRDefault="004D191C" w:rsidP="004D191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Full proposal due</w:t>
      </w:r>
    </w:p>
    <w:p w:rsidR="00A71A5C" w:rsidRDefault="004D191C" w:rsidP="00A71A5C">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Presentations</w:t>
      </w:r>
    </w:p>
    <w:p w:rsidR="00A74597" w:rsidRDefault="00A74597" w:rsidP="00E67BA4">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A74597" w:rsidRDefault="00D226B5" w:rsidP="00E67BA4">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November 2</w:t>
      </w:r>
      <w:r w:rsidR="002B79BA">
        <w:rPr>
          <w:rFonts w:ascii="Arial" w:hAnsi="Arial" w:cs="Arial"/>
          <w:b/>
        </w:rPr>
        <w:t>6</w:t>
      </w:r>
    </w:p>
    <w:p w:rsidR="00A74597" w:rsidRPr="00A74597" w:rsidRDefault="00A74597" w:rsidP="00E67BA4">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b/>
        </w:rPr>
      </w:pPr>
      <w:r>
        <w:rPr>
          <w:rFonts w:ascii="Arial" w:hAnsi="Arial" w:cs="Arial"/>
          <w:b/>
        </w:rPr>
        <w:t>Presentations</w:t>
      </w:r>
    </w:p>
    <w:p w:rsidR="001F6F05" w:rsidRDefault="001F6F05" w:rsidP="00996152">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1F6F05" w:rsidRDefault="001F6F05"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Readings:</w:t>
      </w:r>
    </w:p>
    <w:p w:rsidR="009D3EB3" w:rsidRDefault="009D3EB3"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9D3EB3" w:rsidRDefault="009D3EB3"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Most of the material read for this course is individualized to the student’s actual proposal.  In addition, online resources through grants.gov are identified, as well as publicly available information and forms for proposal applications.</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Career development instructions for NIH and other PHS agencies (revised June 10, 2016)</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roofErr w:type="spellStart"/>
      <w:r>
        <w:rPr>
          <w:rFonts w:ascii="Arial" w:hAnsi="Arial" w:cs="Arial"/>
        </w:rPr>
        <w:t>Biosketch</w:t>
      </w:r>
      <w:proofErr w:type="spellEnd"/>
      <w:r>
        <w:rPr>
          <w:rFonts w:ascii="Arial" w:hAnsi="Arial" w:cs="Arial"/>
        </w:rPr>
        <w:t xml:space="preserve"> sample k and r awards forms (approved through 10/31/2018)</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roofErr w:type="spellStart"/>
      <w:r>
        <w:rPr>
          <w:rFonts w:ascii="Arial" w:hAnsi="Arial" w:cs="Arial"/>
        </w:rPr>
        <w:t>Biosketch</w:t>
      </w:r>
      <w:proofErr w:type="spellEnd"/>
      <w:r>
        <w:rPr>
          <w:rFonts w:ascii="Arial" w:hAnsi="Arial" w:cs="Arial"/>
        </w:rPr>
        <w:t xml:space="preserve"> instructions forms D</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Fellowship instructions for NIH and other PHS agencies (revised June 10, 2016)\</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Instructions for fellowship applicant referees</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Referee instructions for mentored research career development awards</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LRP FY 2013 data book:  Extramural loan repayment programs NIH Division of Loan Repayment</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NIH R36 review template</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NIH K series review template</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NIH F series review template</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NIH RPG critique template</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 xml:space="preserve">NIH Scoring system and procedure </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NSF GRFP Social Sciences</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NSF GRFP Tips</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Report to the National Science Board on the National Science Foundation’s Merit Review Process FY 2012 (NSB  13-33)</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lastRenderedPageBreak/>
        <w:t>National Science Foundation Proposal and award policies and procedures guide</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Robin Walker NSF GRFP guidelines</w:t>
      </w:r>
    </w:p>
    <w:p w:rsidR="00E42D74" w:rsidRDefault="009D3EB3"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Sample NSF GRPF pro</w:t>
      </w:r>
      <w:r w:rsidR="00E42D74">
        <w:rPr>
          <w:rFonts w:ascii="Arial" w:hAnsi="Arial" w:cs="Arial"/>
        </w:rPr>
        <w:t>posals</w:t>
      </w:r>
    </w:p>
    <w:p w:rsidR="009D3EB3" w:rsidRDefault="009D3EB3"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E42D74" w:rsidRDefault="009D3EB3"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r>
        <w:rPr>
          <w:rFonts w:ascii="Arial" w:hAnsi="Arial" w:cs="Arial"/>
        </w:rPr>
        <w:t>WH Kellogg foundation Evaluation handbook</w:t>
      </w: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p w:rsidR="00E42D74" w:rsidRDefault="00E42D74" w:rsidP="00690865">
      <w:pPr>
        <w:tabs>
          <w:tab w:val="left" w:pos="0"/>
          <w:tab w:val="left" w:pos="270"/>
          <w:tab w:val="left" w:pos="990"/>
          <w:tab w:val="left" w:pos="1710"/>
          <w:tab w:val="left" w:pos="2430"/>
          <w:tab w:val="left" w:pos="3150"/>
          <w:tab w:val="left" w:pos="3870"/>
          <w:tab w:val="left" w:pos="4590"/>
          <w:tab w:val="left" w:pos="5310"/>
          <w:tab w:val="left" w:pos="6030"/>
          <w:tab w:val="left" w:pos="6750"/>
        </w:tabs>
        <w:rPr>
          <w:rFonts w:ascii="Arial" w:hAnsi="Arial" w:cs="Arial"/>
        </w:rPr>
      </w:pPr>
    </w:p>
    <w:sectPr w:rsidR="00E42D74" w:rsidSect="00BF08A8">
      <w:headerReference w:type="even" r:id="rId20"/>
      <w:headerReference w:type="default" r:id="rId21"/>
      <w:footerReference w:type="even" r:id="rId22"/>
      <w:footerReference w:type="default" r:id="rId23"/>
      <w:headerReference w:type="first" r:id="rId24"/>
      <w:footerReference w:type="first" r:id="rId25"/>
      <w:footnotePr>
        <w:numFmt w:val="lowerLetter"/>
      </w:footnotePr>
      <w:endnotePr>
        <w:numFmt w:val="lowerLetter"/>
      </w:endnotePr>
      <w:pgSz w:w="12240" w:h="15840"/>
      <w:pgMar w:top="1440" w:right="1080" w:bottom="1440" w:left="108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B7" w:rsidRDefault="009C22B7">
      <w:r>
        <w:separator/>
      </w:r>
    </w:p>
  </w:endnote>
  <w:endnote w:type="continuationSeparator" w:id="0">
    <w:p w:rsidR="009C22B7" w:rsidRDefault="009C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28" w:rsidRDefault="00212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rsidR="00212928" w:rsidRDefault="00FA2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pgNum/>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28" w:rsidRDefault="00212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rsidR="00212928" w:rsidRDefault="00FA2E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r>
      <w:pgNum/>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36" w:rsidRDefault="00E51A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B7" w:rsidRDefault="009C22B7">
      <w:r>
        <w:separator/>
      </w:r>
    </w:p>
  </w:footnote>
  <w:footnote w:type="continuationSeparator" w:id="0">
    <w:p w:rsidR="009C22B7" w:rsidRDefault="009C2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28" w:rsidRDefault="00212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28" w:rsidRDefault="00212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36" w:rsidRDefault="00E51A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1D1A22C3"/>
    <w:multiLevelType w:val="hybridMultilevel"/>
    <w:tmpl w:val="305A3D76"/>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07CA3"/>
    <w:multiLevelType w:val="hybridMultilevel"/>
    <w:tmpl w:val="722C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80"/>
    <w:rsid w:val="00000903"/>
    <w:rsid w:val="000033BB"/>
    <w:rsid w:val="00003863"/>
    <w:rsid w:val="00004DDA"/>
    <w:rsid w:val="0001472B"/>
    <w:rsid w:val="00015708"/>
    <w:rsid w:val="000266FA"/>
    <w:rsid w:val="00085C45"/>
    <w:rsid w:val="00086A5C"/>
    <w:rsid w:val="000B643A"/>
    <w:rsid w:val="000C3648"/>
    <w:rsid w:val="000E0CC1"/>
    <w:rsid w:val="000F3292"/>
    <w:rsid w:val="0010125B"/>
    <w:rsid w:val="00111BBD"/>
    <w:rsid w:val="001416AB"/>
    <w:rsid w:val="001439E3"/>
    <w:rsid w:val="00146E30"/>
    <w:rsid w:val="00152CB6"/>
    <w:rsid w:val="001708EA"/>
    <w:rsid w:val="0019021F"/>
    <w:rsid w:val="00191492"/>
    <w:rsid w:val="00191BBE"/>
    <w:rsid w:val="00194678"/>
    <w:rsid w:val="00196141"/>
    <w:rsid w:val="001A7DA4"/>
    <w:rsid w:val="001C48DB"/>
    <w:rsid w:val="001F3459"/>
    <w:rsid w:val="001F6F05"/>
    <w:rsid w:val="00203A75"/>
    <w:rsid w:val="0020788B"/>
    <w:rsid w:val="00210DC5"/>
    <w:rsid w:val="00212928"/>
    <w:rsid w:val="00213BDA"/>
    <w:rsid w:val="0021573C"/>
    <w:rsid w:val="00220617"/>
    <w:rsid w:val="00225A08"/>
    <w:rsid w:val="00242B77"/>
    <w:rsid w:val="00253383"/>
    <w:rsid w:val="00256070"/>
    <w:rsid w:val="002666BC"/>
    <w:rsid w:val="0027427A"/>
    <w:rsid w:val="0028575C"/>
    <w:rsid w:val="002B5580"/>
    <w:rsid w:val="002B79BA"/>
    <w:rsid w:val="00301464"/>
    <w:rsid w:val="00301E46"/>
    <w:rsid w:val="003222AF"/>
    <w:rsid w:val="00326DA7"/>
    <w:rsid w:val="003523E9"/>
    <w:rsid w:val="0035571C"/>
    <w:rsid w:val="003A0DA0"/>
    <w:rsid w:val="003A60E1"/>
    <w:rsid w:val="003B07A9"/>
    <w:rsid w:val="003B38FB"/>
    <w:rsid w:val="003C3741"/>
    <w:rsid w:val="003C441F"/>
    <w:rsid w:val="003D1D2F"/>
    <w:rsid w:val="004317CE"/>
    <w:rsid w:val="00443165"/>
    <w:rsid w:val="004608FA"/>
    <w:rsid w:val="004B41CA"/>
    <w:rsid w:val="004D191C"/>
    <w:rsid w:val="004D3394"/>
    <w:rsid w:val="004D5FFA"/>
    <w:rsid w:val="0050118A"/>
    <w:rsid w:val="00512F3C"/>
    <w:rsid w:val="005434CB"/>
    <w:rsid w:val="00544666"/>
    <w:rsid w:val="005530CB"/>
    <w:rsid w:val="0057570C"/>
    <w:rsid w:val="005757D9"/>
    <w:rsid w:val="005B3B0C"/>
    <w:rsid w:val="005D62FA"/>
    <w:rsid w:val="005D7348"/>
    <w:rsid w:val="005E273F"/>
    <w:rsid w:val="005F1E23"/>
    <w:rsid w:val="006160AF"/>
    <w:rsid w:val="00662B00"/>
    <w:rsid w:val="00663C0B"/>
    <w:rsid w:val="006706A8"/>
    <w:rsid w:val="006746D7"/>
    <w:rsid w:val="00690865"/>
    <w:rsid w:val="0069151E"/>
    <w:rsid w:val="006915B9"/>
    <w:rsid w:val="006D1551"/>
    <w:rsid w:val="006D17F6"/>
    <w:rsid w:val="006D7A41"/>
    <w:rsid w:val="00700F50"/>
    <w:rsid w:val="00717D22"/>
    <w:rsid w:val="007219A6"/>
    <w:rsid w:val="007547BB"/>
    <w:rsid w:val="00760A5E"/>
    <w:rsid w:val="00766B34"/>
    <w:rsid w:val="00771EB3"/>
    <w:rsid w:val="00777E7F"/>
    <w:rsid w:val="007A4434"/>
    <w:rsid w:val="007B3BA0"/>
    <w:rsid w:val="007B3FAE"/>
    <w:rsid w:val="007B57AE"/>
    <w:rsid w:val="007C2A28"/>
    <w:rsid w:val="007D3023"/>
    <w:rsid w:val="007D529E"/>
    <w:rsid w:val="007E231D"/>
    <w:rsid w:val="007E42EF"/>
    <w:rsid w:val="0082769C"/>
    <w:rsid w:val="008378AE"/>
    <w:rsid w:val="0085615B"/>
    <w:rsid w:val="0085690C"/>
    <w:rsid w:val="00861F07"/>
    <w:rsid w:val="00866D43"/>
    <w:rsid w:val="00882D5F"/>
    <w:rsid w:val="008874E6"/>
    <w:rsid w:val="008A0CD2"/>
    <w:rsid w:val="008A17CA"/>
    <w:rsid w:val="008B3D1F"/>
    <w:rsid w:val="008B4B79"/>
    <w:rsid w:val="008C09F8"/>
    <w:rsid w:val="008C2E8B"/>
    <w:rsid w:val="0090142E"/>
    <w:rsid w:val="00901E8C"/>
    <w:rsid w:val="00906DE6"/>
    <w:rsid w:val="00913C8D"/>
    <w:rsid w:val="00914A1E"/>
    <w:rsid w:val="009540FE"/>
    <w:rsid w:val="0096388C"/>
    <w:rsid w:val="00980288"/>
    <w:rsid w:val="00992D8A"/>
    <w:rsid w:val="00993889"/>
    <w:rsid w:val="0099602E"/>
    <w:rsid w:val="00996152"/>
    <w:rsid w:val="009A0354"/>
    <w:rsid w:val="009C22B7"/>
    <w:rsid w:val="009C5722"/>
    <w:rsid w:val="009D3EB3"/>
    <w:rsid w:val="009E7571"/>
    <w:rsid w:val="009F6C77"/>
    <w:rsid w:val="00A05DA1"/>
    <w:rsid w:val="00A66457"/>
    <w:rsid w:val="00A7122A"/>
    <w:rsid w:val="00A71A5C"/>
    <w:rsid w:val="00A74597"/>
    <w:rsid w:val="00A83DE1"/>
    <w:rsid w:val="00A92AE9"/>
    <w:rsid w:val="00A9560A"/>
    <w:rsid w:val="00A964A5"/>
    <w:rsid w:val="00AD5888"/>
    <w:rsid w:val="00B16D56"/>
    <w:rsid w:val="00B2086B"/>
    <w:rsid w:val="00B26689"/>
    <w:rsid w:val="00B43F72"/>
    <w:rsid w:val="00B47579"/>
    <w:rsid w:val="00B605FB"/>
    <w:rsid w:val="00BA0C5E"/>
    <w:rsid w:val="00BA294F"/>
    <w:rsid w:val="00BA41A5"/>
    <w:rsid w:val="00BB29C6"/>
    <w:rsid w:val="00BB52BB"/>
    <w:rsid w:val="00BC5EC1"/>
    <w:rsid w:val="00BD2E11"/>
    <w:rsid w:val="00BF08A8"/>
    <w:rsid w:val="00C01038"/>
    <w:rsid w:val="00C26C8E"/>
    <w:rsid w:val="00C35DED"/>
    <w:rsid w:val="00C46188"/>
    <w:rsid w:val="00C7521F"/>
    <w:rsid w:val="00C87C43"/>
    <w:rsid w:val="00C90A06"/>
    <w:rsid w:val="00CA6BD0"/>
    <w:rsid w:val="00CC3593"/>
    <w:rsid w:val="00CE4069"/>
    <w:rsid w:val="00CF17C6"/>
    <w:rsid w:val="00D15AA2"/>
    <w:rsid w:val="00D226B5"/>
    <w:rsid w:val="00D34DE9"/>
    <w:rsid w:val="00D36732"/>
    <w:rsid w:val="00D3758E"/>
    <w:rsid w:val="00D54CF6"/>
    <w:rsid w:val="00DC2D4D"/>
    <w:rsid w:val="00DD57E9"/>
    <w:rsid w:val="00DE3BC0"/>
    <w:rsid w:val="00E16AFF"/>
    <w:rsid w:val="00E2240B"/>
    <w:rsid w:val="00E310EB"/>
    <w:rsid w:val="00E42D74"/>
    <w:rsid w:val="00E456A1"/>
    <w:rsid w:val="00E46643"/>
    <w:rsid w:val="00E51A36"/>
    <w:rsid w:val="00E53420"/>
    <w:rsid w:val="00E54CE6"/>
    <w:rsid w:val="00E67BA4"/>
    <w:rsid w:val="00E74F71"/>
    <w:rsid w:val="00E9288D"/>
    <w:rsid w:val="00EA73A9"/>
    <w:rsid w:val="00EB51B8"/>
    <w:rsid w:val="00ED66C6"/>
    <w:rsid w:val="00F105AA"/>
    <w:rsid w:val="00F12F6A"/>
    <w:rsid w:val="00F1407C"/>
    <w:rsid w:val="00F252E1"/>
    <w:rsid w:val="00F373E8"/>
    <w:rsid w:val="00F43E39"/>
    <w:rsid w:val="00F46DF2"/>
    <w:rsid w:val="00F662F0"/>
    <w:rsid w:val="00F67022"/>
    <w:rsid w:val="00F75580"/>
    <w:rsid w:val="00F77156"/>
    <w:rsid w:val="00F82679"/>
    <w:rsid w:val="00F8744E"/>
    <w:rsid w:val="00FA2E94"/>
    <w:rsid w:val="00FA3C27"/>
    <w:rsid w:val="00FA401C"/>
    <w:rsid w:val="00FA4339"/>
    <w:rsid w:val="00FB7289"/>
    <w:rsid w:val="00FC3AA1"/>
    <w:rsid w:val="00FD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28"/>
    <w:rPr>
      <w:sz w:val="24"/>
    </w:rPr>
  </w:style>
  <w:style w:type="paragraph" w:styleId="Heading2">
    <w:name w:val="heading 2"/>
    <w:basedOn w:val="Normal"/>
    <w:next w:val="Normal"/>
    <w:link w:val="Heading2Char"/>
    <w:uiPriority w:val="9"/>
    <w:semiHidden/>
    <w:unhideWhenUsed/>
    <w:qFormat/>
    <w:rsid w:val="00760A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760A5E"/>
    <w:pPr>
      <w:keepLines w:val="0"/>
      <w:tabs>
        <w:tab w:val="left" w:pos="900"/>
      </w:tabs>
      <w:spacing w:before="280" w:after="60"/>
      <w:ind w:left="907" w:hanging="907"/>
      <w:outlineLvl w:val="2"/>
    </w:pPr>
    <w:rPr>
      <w:rFonts w:ascii="Arial" w:eastAsia="Arial Unicode MS"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212928"/>
    <w:rPr>
      <w:sz w:val="20"/>
    </w:rPr>
  </w:style>
  <w:style w:type="character" w:customStyle="1" w:styleId="FootnoteRef">
    <w:name w:val="Footnote Ref"/>
    <w:rsid w:val="00212928"/>
  </w:style>
  <w:style w:type="paragraph" w:customStyle="1" w:styleId="a">
    <w:name w:val="_"/>
    <w:basedOn w:val="Normal"/>
    <w:rsid w:val="002129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customStyle="1" w:styleId="level1">
    <w:name w:val="_level1"/>
    <w:basedOn w:val="Normal"/>
    <w:rsid w:val="002129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2129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21292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21292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21292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212928"/>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212928"/>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212928"/>
    <w:pPr>
      <w:widowControl w:val="0"/>
      <w:tabs>
        <w:tab w:val="left" w:pos="5760"/>
        <w:tab w:val="left" w:pos="6480"/>
        <w:tab w:val="left" w:pos="7200"/>
        <w:tab w:val="left" w:pos="7920"/>
      </w:tabs>
      <w:ind w:left="5760" w:hanging="720"/>
    </w:pPr>
  </w:style>
  <w:style w:type="paragraph" w:customStyle="1" w:styleId="level9">
    <w:name w:val="_level9"/>
    <w:basedOn w:val="Normal"/>
    <w:rsid w:val="00212928"/>
    <w:pPr>
      <w:widowControl w:val="0"/>
      <w:tabs>
        <w:tab w:val="left" w:pos="6480"/>
        <w:tab w:val="left" w:pos="7200"/>
        <w:tab w:val="left" w:pos="7920"/>
      </w:tabs>
      <w:ind w:left="6480" w:hanging="720"/>
    </w:pPr>
  </w:style>
  <w:style w:type="paragraph" w:customStyle="1" w:styleId="levsl1">
    <w:name w:val="_levsl1"/>
    <w:basedOn w:val="Normal"/>
    <w:rsid w:val="002129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2129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21292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21292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21292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21292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21292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212928"/>
    <w:pPr>
      <w:widowControl w:val="0"/>
      <w:tabs>
        <w:tab w:val="left" w:pos="5760"/>
        <w:tab w:val="left" w:pos="6480"/>
        <w:tab w:val="left" w:pos="7200"/>
        <w:tab w:val="left" w:pos="7920"/>
      </w:tabs>
      <w:ind w:left="5760" w:hanging="720"/>
    </w:pPr>
  </w:style>
  <w:style w:type="paragraph" w:customStyle="1" w:styleId="levsl9">
    <w:name w:val="_levsl9"/>
    <w:basedOn w:val="Normal"/>
    <w:rsid w:val="00212928"/>
    <w:pPr>
      <w:widowControl w:val="0"/>
      <w:tabs>
        <w:tab w:val="left" w:pos="6480"/>
        <w:tab w:val="left" w:pos="7200"/>
        <w:tab w:val="left" w:pos="7920"/>
      </w:tabs>
      <w:ind w:left="6480" w:hanging="720"/>
    </w:pPr>
  </w:style>
  <w:style w:type="paragraph" w:customStyle="1" w:styleId="levnl1">
    <w:name w:val="_levnl1"/>
    <w:basedOn w:val="Normal"/>
    <w:rsid w:val="002129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2129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21292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21292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21292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21292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21292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212928"/>
    <w:pPr>
      <w:widowControl w:val="0"/>
      <w:tabs>
        <w:tab w:val="left" w:pos="5760"/>
        <w:tab w:val="left" w:pos="6480"/>
        <w:tab w:val="left" w:pos="7200"/>
        <w:tab w:val="left" w:pos="7920"/>
      </w:tabs>
      <w:ind w:left="5760" w:hanging="720"/>
    </w:pPr>
  </w:style>
  <w:style w:type="paragraph" w:customStyle="1" w:styleId="levnl9">
    <w:name w:val="_levnl9"/>
    <w:basedOn w:val="Normal"/>
    <w:rsid w:val="00212928"/>
    <w:pPr>
      <w:widowControl w:val="0"/>
      <w:tabs>
        <w:tab w:val="left" w:pos="6480"/>
        <w:tab w:val="left" w:pos="7200"/>
        <w:tab w:val="left" w:pos="7920"/>
      </w:tabs>
      <w:ind w:left="6480" w:hanging="720"/>
    </w:pPr>
  </w:style>
  <w:style w:type="paragraph" w:styleId="BalloonText">
    <w:name w:val="Balloon Text"/>
    <w:basedOn w:val="Normal"/>
    <w:link w:val="BalloonTextChar"/>
    <w:uiPriority w:val="99"/>
    <w:semiHidden/>
    <w:unhideWhenUsed/>
    <w:rsid w:val="00BB29C6"/>
    <w:rPr>
      <w:rFonts w:ascii="Tahoma" w:hAnsi="Tahoma" w:cs="Tahoma"/>
      <w:sz w:val="16"/>
      <w:szCs w:val="16"/>
    </w:rPr>
  </w:style>
  <w:style w:type="character" w:customStyle="1" w:styleId="BalloonTextChar">
    <w:name w:val="Balloon Text Char"/>
    <w:basedOn w:val="DefaultParagraphFont"/>
    <w:link w:val="BalloonText"/>
    <w:uiPriority w:val="99"/>
    <w:semiHidden/>
    <w:rsid w:val="00BB29C6"/>
    <w:rPr>
      <w:rFonts w:ascii="Tahoma" w:hAnsi="Tahoma" w:cs="Tahoma"/>
      <w:sz w:val="16"/>
      <w:szCs w:val="16"/>
    </w:rPr>
  </w:style>
  <w:style w:type="character" w:customStyle="1" w:styleId="Heading3Char">
    <w:name w:val="Heading 3 Char"/>
    <w:basedOn w:val="DefaultParagraphFont"/>
    <w:link w:val="Heading3"/>
    <w:rsid w:val="00760A5E"/>
    <w:rPr>
      <w:rFonts w:ascii="Arial" w:eastAsia="Arial Unicode MS" w:hAnsi="Arial"/>
      <w:b/>
      <w:bCs/>
      <w:sz w:val="28"/>
    </w:rPr>
  </w:style>
  <w:style w:type="paragraph" w:styleId="BodyText">
    <w:name w:val="Body Text"/>
    <w:link w:val="BodyTextChar1"/>
    <w:rsid w:val="00760A5E"/>
    <w:pPr>
      <w:spacing w:before="120" w:after="120"/>
    </w:pPr>
    <w:rPr>
      <w:rFonts w:ascii="Arial" w:hAnsi="Arial"/>
      <w:iCs/>
      <w:sz w:val="22"/>
      <w:szCs w:val="24"/>
    </w:rPr>
  </w:style>
  <w:style w:type="character" w:customStyle="1" w:styleId="BodyTextChar">
    <w:name w:val="Body Text Char"/>
    <w:basedOn w:val="DefaultParagraphFont"/>
    <w:uiPriority w:val="99"/>
    <w:semiHidden/>
    <w:rsid w:val="00760A5E"/>
    <w:rPr>
      <w:sz w:val="24"/>
    </w:rPr>
  </w:style>
  <w:style w:type="character" w:styleId="Hyperlink">
    <w:name w:val="Hyperlink"/>
    <w:basedOn w:val="DefaultParagraphFont"/>
    <w:uiPriority w:val="99"/>
    <w:rsid w:val="00760A5E"/>
    <w:rPr>
      <w:rFonts w:ascii="Arial" w:hAnsi="Arial"/>
      <w:color w:val="0000FF"/>
      <w:sz w:val="22"/>
      <w:u w:val="single"/>
    </w:rPr>
  </w:style>
  <w:style w:type="character" w:styleId="Emphasis">
    <w:name w:val="Emphasis"/>
    <w:basedOn w:val="DefaultParagraphFont"/>
    <w:qFormat/>
    <w:rsid w:val="00760A5E"/>
    <w:rPr>
      <w:rFonts w:ascii="Arial" w:hAnsi="Arial"/>
      <w:i/>
      <w:iCs/>
      <w:sz w:val="22"/>
    </w:rPr>
  </w:style>
  <w:style w:type="paragraph" w:styleId="ListBullet">
    <w:name w:val="List Bullet"/>
    <w:basedOn w:val="BodyText"/>
    <w:rsid w:val="00760A5E"/>
    <w:pPr>
      <w:numPr>
        <w:numId w:val="2"/>
      </w:numPr>
      <w:tabs>
        <w:tab w:val="clear" w:pos="720"/>
        <w:tab w:val="num" w:pos="360"/>
      </w:tabs>
      <w:spacing w:line="240" w:lineRule="atLeast"/>
      <w:ind w:left="0" w:firstLine="0"/>
    </w:pPr>
    <w:rPr>
      <w:rFonts w:eastAsia="Arial Unicode MS"/>
      <w:iCs w:val="0"/>
      <w:szCs w:val="20"/>
    </w:rPr>
  </w:style>
  <w:style w:type="character" w:styleId="Strong">
    <w:name w:val="Strong"/>
    <w:basedOn w:val="DefaultParagraphFont"/>
    <w:qFormat/>
    <w:rsid w:val="00760A5E"/>
    <w:rPr>
      <w:rFonts w:ascii="Arial" w:hAnsi="Arial"/>
      <w:b/>
      <w:bCs/>
      <w:sz w:val="22"/>
    </w:rPr>
  </w:style>
  <w:style w:type="character" w:customStyle="1" w:styleId="SubheadinParagraph">
    <w:name w:val="Subhead in Paragraph"/>
    <w:basedOn w:val="DefaultParagraphFont"/>
    <w:rsid w:val="00760A5E"/>
    <w:rPr>
      <w:rFonts w:ascii="Arial" w:hAnsi="Arial"/>
      <w:b/>
      <w:i/>
      <w:sz w:val="22"/>
      <w:szCs w:val="22"/>
      <w:u w:val="single"/>
    </w:rPr>
  </w:style>
  <w:style w:type="character" w:customStyle="1" w:styleId="BodyTextChar1">
    <w:name w:val="Body Text Char1"/>
    <w:basedOn w:val="DefaultParagraphFont"/>
    <w:link w:val="BodyText"/>
    <w:rsid w:val="00760A5E"/>
    <w:rPr>
      <w:rFonts w:ascii="Arial" w:hAnsi="Arial"/>
      <w:iCs/>
      <w:sz w:val="22"/>
      <w:szCs w:val="24"/>
    </w:rPr>
  </w:style>
  <w:style w:type="paragraph" w:customStyle="1" w:styleId="Subhead">
    <w:name w:val="Subhead"/>
    <w:next w:val="Normal"/>
    <w:link w:val="SubheadChar"/>
    <w:rsid w:val="00760A5E"/>
    <w:pPr>
      <w:spacing w:before="240" w:after="200"/>
    </w:pPr>
    <w:rPr>
      <w:rFonts w:ascii="Arial" w:hAnsi="Arial"/>
      <w:b/>
      <w:i/>
      <w:u w:val="single"/>
    </w:rPr>
  </w:style>
  <w:style w:type="character" w:customStyle="1" w:styleId="SubheadChar">
    <w:name w:val="Subhead Char"/>
    <w:basedOn w:val="DefaultParagraphFont"/>
    <w:link w:val="Subhead"/>
    <w:rsid w:val="00760A5E"/>
    <w:rPr>
      <w:rFonts w:ascii="Arial" w:hAnsi="Arial"/>
      <w:b/>
      <w:i/>
      <w:u w:val="single"/>
    </w:rPr>
  </w:style>
  <w:style w:type="character" w:customStyle="1" w:styleId="Heading2Char">
    <w:name w:val="Heading 2 Char"/>
    <w:basedOn w:val="DefaultParagraphFont"/>
    <w:link w:val="Heading2"/>
    <w:uiPriority w:val="9"/>
    <w:semiHidden/>
    <w:rsid w:val="00760A5E"/>
    <w:rPr>
      <w:rFonts w:asciiTheme="majorHAnsi" w:eastAsiaTheme="majorEastAsia" w:hAnsiTheme="majorHAnsi" w:cstheme="majorBidi"/>
      <w:b/>
      <w:bCs/>
      <w:color w:val="4F81BD" w:themeColor="accent1"/>
      <w:sz w:val="26"/>
      <w:szCs w:val="26"/>
    </w:rPr>
  </w:style>
  <w:style w:type="character" w:customStyle="1" w:styleId="eudoraheader">
    <w:name w:val="eudoraheader"/>
    <w:basedOn w:val="DefaultParagraphFont"/>
    <w:rsid w:val="00544666"/>
  </w:style>
  <w:style w:type="paragraph" w:styleId="Header">
    <w:name w:val="header"/>
    <w:basedOn w:val="Normal"/>
    <w:link w:val="HeaderChar"/>
    <w:uiPriority w:val="99"/>
    <w:semiHidden/>
    <w:unhideWhenUsed/>
    <w:rsid w:val="00E51A36"/>
    <w:pPr>
      <w:tabs>
        <w:tab w:val="center" w:pos="4680"/>
        <w:tab w:val="right" w:pos="9360"/>
      </w:tabs>
    </w:pPr>
  </w:style>
  <w:style w:type="character" w:customStyle="1" w:styleId="HeaderChar">
    <w:name w:val="Header Char"/>
    <w:basedOn w:val="DefaultParagraphFont"/>
    <w:link w:val="Header"/>
    <w:uiPriority w:val="99"/>
    <w:semiHidden/>
    <w:rsid w:val="00E51A36"/>
    <w:rPr>
      <w:sz w:val="24"/>
    </w:rPr>
  </w:style>
  <w:style w:type="paragraph" w:styleId="Footer">
    <w:name w:val="footer"/>
    <w:basedOn w:val="Normal"/>
    <w:link w:val="FooterChar"/>
    <w:uiPriority w:val="99"/>
    <w:semiHidden/>
    <w:unhideWhenUsed/>
    <w:rsid w:val="00E51A36"/>
    <w:pPr>
      <w:tabs>
        <w:tab w:val="center" w:pos="4680"/>
        <w:tab w:val="right" w:pos="9360"/>
      </w:tabs>
    </w:pPr>
  </w:style>
  <w:style w:type="character" w:customStyle="1" w:styleId="FooterChar">
    <w:name w:val="Footer Char"/>
    <w:basedOn w:val="DefaultParagraphFont"/>
    <w:link w:val="Footer"/>
    <w:uiPriority w:val="99"/>
    <w:semiHidden/>
    <w:rsid w:val="00E51A36"/>
    <w:rPr>
      <w:sz w:val="24"/>
    </w:rPr>
  </w:style>
  <w:style w:type="paragraph" w:styleId="ListParagraph">
    <w:name w:val="List Paragraph"/>
    <w:basedOn w:val="Normal"/>
    <w:uiPriority w:val="34"/>
    <w:qFormat/>
    <w:rsid w:val="00B26689"/>
    <w:pPr>
      <w:ind w:left="720"/>
      <w:contextualSpacing/>
    </w:pPr>
  </w:style>
  <w:style w:type="paragraph" w:styleId="NormalWeb">
    <w:name w:val="Normal (Web)"/>
    <w:basedOn w:val="Normal"/>
    <w:uiPriority w:val="99"/>
    <w:unhideWhenUsed/>
    <w:rsid w:val="002B79B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scampus-part-b/" TargetMode="External"/><Relationship Id="rId13" Type="http://schemas.openxmlformats.org/officeDocument/2006/relationships/hyperlink" Target="http://equity.usc.edu/" TargetMode="External"/><Relationship Id="rId18" Type="http://schemas.openxmlformats.org/officeDocument/2006/relationships/hyperlink" Target="http://emergency.us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rc.usc.edu/" TargetMode="External"/><Relationship Id="rId17" Type="http://schemas.openxmlformats.org/officeDocument/2006/relationships/hyperlink" Target="https://diversity.usc.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tudentaffairs.usc.edu/s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emannshc.usc.edu/rsv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sp.usc.edu/" TargetMode="External"/><Relationship Id="rId23" Type="http://schemas.openxmlformats.org/officeDocument/2006/relationships/footer" Target="footer2.xml"/><Relationship Id="rId10" Type="http://schemas.openxmlformats.org/officeDocument/2006/relationships/hyperlink" Target="http://www.suicidepreventionlifeline.org/" TargetMode="External"/><Relationship Id="rId19"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https://engemannshc.usc.edu/counseling" TargetMode="External"/><Relationship Id="rId14" Type="http://schemas.openxmlformats.org/officeDocument/2006/relationships/hyperlink" Target="https://studentaffairs.usc.edu/bias-assessment-response-suppor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B2AD-92A4-4380-987A-5C98B797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2018-04-20T00:59:00Z</dcterms:created>
  <dcterms:modified xsi:type="dcterms:W3CDTF">2018-04-20T00:59:00Z</dcterms:modified>
</cp:coreProperties>
</file>